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淮安市住建局2018年度政府信息公开年报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年报是根据《政府信息公开条例》要求，编制的2018年度政府信息公开年度报告。全文包括概述、政府信息主动公开和依申请公开情况、复议、诉讼和申诉的情况（公民、法人和其他组织就政府信息公开提出复议、诉讼和申诉的情况）以及存在的主要问题和改进措施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一、概述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住建局党委高度重视政府信息公开工作，形成“主要领导亲自抓，分管领导具体抓，职能部门抓落实”的工作机制，及时协调解决工作中的问题。成立了由局长任组长，其他局领导任副组长，各处室、单位负责人为成员的政务公开工作领导小组，负责全局政务公开工作的组织协调和综合指导等工作。办公室具体牵头政务公开工作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（二）健全工作机制。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印发《淮安市住建系统深化政务公开工作实施细则》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、《淮安市民防局政府信息公开工作管理办法》《2018年市民防局政务信息公开工作要点》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对涉及到的各个处室、单位进行了任务分解，确保工作落实到位。对能公开的及时主动向社会公开；暂时不宜或不能公开的，报上级主管部门备案；公开事项变更、撤销或终止的，及时公布并做出说明，及时修改完善公开制度。明确凡应公开而未公开的限时公开；凡应公开而拒不公开坚决查处纠正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（三）拓宽公开渠道。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网站在线访谈、公示栏、广播电视、12319服务热线等渠道及时发布、提供与社会公众密切相关的信息，广泛接受社会监督。同时，进一步规范政府信息公开工作内容、形式以及程序，坚持信息公开保密审查程序和信息公开发布程序相结合，按照规定程序进行审核发布，确保了信息安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截至12月31日，热线全年共受理各类需求共计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件，高度关注淮水安澜等论坛网帖，积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极回应网友诉求，畅通网络民意渠道，及时发布相关信息。利用政务微博公开政府信息，得到了广大市民的回应与关注。全年政务微博公开政府信息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回应公众关注热点或重大舆情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2235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主要负责同志参加新闻发布会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次、政府网站在线访谈各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二、政府信息主动公开情况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经过对政府公开信息进行梳理，2018年我局主动公开政府信息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另外我局在政府信息公开专栏主动公开机构概况、政策法规、人事信息、资金信息等信息，并对局长信箱、淮水安澜网站阳光纪检等栏目中群众咨询、反映的问题及时进行回复。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三、行政机关依申请公开政府信息和不予公开政府信息的情况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2018年度我局收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件要求公开信息的申请，均按有关规定及时予以办理。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四、政府信息公开的收费及减免情况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五、因政府信息公开申请行政复议、提起行政诉讼的情况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2018年因政府信息公开申请行政复议的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,均被上级主管部门或者本级人民政府予以维持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；因政府信息公开提起行政诉讼的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均被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人民法院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裁定驳回起诉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六、存在的主要问题及改进情况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政府信息工作虽然取得了一定的成绩，但与上级的要求还有一些差距，主要表现在：一是部分局属单位工作人员少、任务多、事务杂，思想认识不够到位，在一定程度上影响了信息公开的深入开展；二是信息公开工作制度还不够健全，需要进一步完善；三是对信息公开的检查监督工作还有待进一步加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四是信息公开内容和质量还有待进一步提高。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在今后的工作中，我局将按照上级要求，采取多种措施，进一步增强政府信息公开工作规范性，进一步健全信息公开机制，深化主动公开内容，加强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解读，创新信息公开渠道，优化信息公开服务，强化信息指导，不断推进政府信息公开工作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切实提升政府信息公开的效果和水平；同时，组织开展宣传活动，争取群众对政府信息公开工作的理解和支持，营造全社会关心支持住建事业发展的良好氛围，继续努力推动住建事业又好又快发展。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FC"/>
    <w:rsid w:val="0006040E"/>
    <w:rsid w:val="004678FC"/>
    <w:rsid w:val="00A07A6D"/>
    <w:rsid w:val="00F8651A"/>
    <w:rsid w:val="117763B6"/>
    <w:rsid w:val="4B3A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218</Words>
  <Characters>1244</Characters>
  <Lines>10</Lines>
  <Paragraphs>2</Paragraphs>
  <TotalTime>6</TotalTime>
  <ScaleCrop>false</ScaleCrop>
  <LinksUpToDate>false</LinksUpToDate>
  <CharactersWithSpaces>1460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2019-02-16T08:13:00Z</dcterms:created>
  <dc:creator>郭 天伟</dc:creator>
  <cp:lastModifiedBy>Administrator</cp:lastModifiedBy>
  <dcterms:modified xsi:type="dcterms:W3CDTF">2019-02-18T08:37:34Z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