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15DEA">
      <w:pPr>
        <w:pStyle w:val="4"/>
        <w:spacing w:line="520" w:lineRule="exact"/>
        <w:rPr>
          <w:rFonts w:hint="eastAsia" w:ascii="仿宋" w:hAnsi="仿宋" w:eastAsia="仿宋"/>
          <w:b/>
          <w:bCs/>
          <w:sz w:val="36"/>
          <w:szCs w:val="36"/>
        </w:rPr>
      </w:pPr>
      <w:r>
        <w:rPr>
          <w:rFonts w:hint="eastAsia" w:ascii="仿宋" w:hAnsi="仿宋" w:eastAsia="仿宋"/>
          <w:b/>
          <w:bCs/>
          <w:sz w:val="36"/>
          <w:szCs w:val="36"/>
        </w:rPr>
        <w:t>附件</w:t>
      </w:r>
    </w:p>
    <w:p w14:paraId="7408B904">
      <w:pPr>
        <w:pStyle w:val="4"/>
        <w:spacing w:line="520" w:lineRule="exact"/>
        <w:jc w:val="center"/>
        <w:rPr>
          <w:rFonts w:ascii="仿宋" w:hAnsi="仿宋" w:eastAsia="仿宋"/>
          <w:b/>
          <w:bCs/>
          <w:sz w:val="36"/>
          <w:szCs w:val="36"/>
        </w:rPr>
      </w:pPr>
      <w:bookmarkStart w:id="0" w:name="_GoBack"/>
      <w:r>
        <w:rPr>
          <w:rFonts w:hint="eastAsia" w:ascii="仿宋" w:hAnsi="仿宋" w:eastAsia="仿宋"/>
          <w:b/>
          <w:bCs/>
          <w:sz w:val="36"/>
          <w:szCs w:val="36"/>
        </w:rPr>
        <w:t>淮安市2026年公园绿地养护管理</w:t>
      </w:r>
      <w:r>
        <w:rPr>
          <w:rFonts w:hint="eastAsia" w:ascii="仿宋" w:hAnsi="仿宋" w:eastAsia="仿宋"/>
          <w:b/>
          <w:bCs/>
          <w:sz w:val="36"/>
          <w:szCs w:val="36"/>
        </w:rPr>
        <w:t>项目采</w:t>
      </w:r>
      <w:bookmarkEnd w:id="0"/>
      <w:r>
        <w:rPr>
          <w:rFonts w:hint="eastAsia" w:ascii="仿宋" w:hAnsi="仿宋" w:eastAsia="仿宋"/>
          <w:b/>
          <w:bCs/>
          <w:sz w:val="36"/>
          <w:szCs w:val="36"/>
        </w:rPr>
        <w:t>购需求</w:t>
      </w:r>
    </w:p>
    <w:p w14:paraId="29E209B5">
      <w:pPr>
        <w:pStyle w:val="4"/>
        <w:spacing w:line="520" w:lineRule="exact"/>
        <w:ind w:firstLine="560"/>
        <w:rPr>
          <w:rFonts w:hint="eastAsia" w:ascii="黑体" w:hAnsi="黑体" w:eastAsia="黑体"/>
          <w:bCs/>
          <w:sz w:val="28"/>
          <w:szCs w:val="28"/>
        </w:rPr>
      </w:pPr>
      <w:r>
        <w:rPr>
          <w:rFonts w:hint="eastAsia" w:ascii="黑体" w:hAnsi="黑体" w:eastAsia="黑体"/>
          <w:bCs/>
          <w:sz w:val="28"/>
          <w:szCs w:val="28"/>
        </w:rPr>
        <w:t>一、项目概况</w:t>
      </w:r>
    </w:p>
    <w:p w14:paraId="3FD834C2">
      <w:pPr>
        <w:pStyle w:val="4"/>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淮安市2026年公园绿地养护管理。质量标准：《关于印发淮安市园林绿化管理中心公园绿化养护管理考核办法的通知》（淮园发〔2025〕5号）《关于进一步规范绿化养护及审批等制度的通知》、</w:t>
      </w:r>
      <w:r>
        <w:rPr>
          <w:rFonts w:hint="eastAsia" w:ascii="仿宋" w:hAnsi="仿宋" w:eastAsia="仿宋"/>
          <w:sz w:val="28"/>
          <w:szCs w:val="28"/>
        </w:rPr>
        <w:t>《关于下发市管绿地精细化养护管理考核办法的通知》</w:t>
      </w:r>
      <w:r>
        <w:rPr>
          <w:rFonts w:hint="eastAsia" w:ascii="仿宋" w:hAnsi="仿宋" w:eastAsia="仿宋"/>
          <w:color w:val="000000"/>
          <w:sz w:val="28"/>
          <w:szCs w:val="28"/>
        </w:rPr>
        <w:t>及本招标、响应文件中的补充养护质量要求，淮安市园林绿化管理中心出台的其它养护质量要求及每月养护清单计划。</w:t>
      </w:r>
    </w:p>
    <w:p w14:paraId="62E11B92">
      <w:pPr>
        <w:pStyle w:val="4"/>
        <w:spacing w:line="520" w:lineRule="exact"/>
        <w:ind w:firstLine="560"/>
        <w:rPr>
          <w:rFonts w:hint="eastAsia" w:ascii="仿宋" w:hAnsi="仿宋" w:eastAsia="仿宋"/>
          <w:bCs/>
          <w:sz w:val="28"/>
          <w:szCs w:val="28"/>
        </w:rPr>
      </w:pPr>
      <w:r>
        <w:rPr>
          <w:rFonts w:hint="eastAsia" w:ascii="仿宋" w:hAnsi="仿宋" w:eastAsia="仿宋" w:cs="宋体"/>
          <w:color w:val="000000"/>
          <w:sz w:val="28"/>
          <w:szCs w:val="28"/>
        </w:rPr>
        <w:t>★</w:t>
      </w:r>
      <w:r>
        <w:rPr>
          <w:rFonts w:hint="eastAsia" w:ascii="黑体" w:hAnsi="黑体" w:eastAsia="黑体"/>
          <w:bCs/>
          <w:sz w:val="28"/>
          <w:szCs w:val="28"/>
        </w:rPr>
        <w:t>二、基本要求</w:t>
      </w:r>
    </w:p>
    <w:p w14:paraId="3AD15DDF">
      <w:pPr>
        <w:pStyle w:val="4"/>
        <w:spacing w:line="520" w:lineRule="exact"/>
        <w:ind w:firstLine="560"/>
        <w:rPr>
          <w:rFonts w:hint="eastAsia" w:ascii="仿宋" w:hAnsi="仿宋" w:eastAsia="仿宋"/>
          <w:bCs/>
          <w:sz w:val="28"/>
          <w:szCs w:val="28"/>
        </w:rPr>
      </w:pPr>
      <w:r>
        <w:rPr>
          <w:rFonts w:hint="eastAsia" w:ascii="仿宋" w:hAnsi="仿宋" w:eastAsia="仿宋"/>
          <w:bCs/>
          <w:sz w:val="28"/>
          <w:szCs w:val="28"/>
        </w:rPr>
        <w:t>1、投标人参加投标时，必须提供其承诺为本次养护项目配备项目负责人、技术负责人和技术工人，养护期内能够长驻淮安的书面承诺函。</w:t>
      </w:r>
    </w:p>
    <w:p w14:paraId="43A82D47">
      <w:pPr>
        <w:pStyle w:val="4"/>
        <w:spacing w:line="520" w:lineRule="exact"/>
        <w:ind w:firstLine="560"/>
        <w:rPr>
          <w:rFonts w:hint="eastAsia" w:ascii="仿宋" w:hAnsi="仿宋" w:eastAsia="仿宋"/>
          <w:bCs/>
          <w:sz w:val="28"/>
          <w:szCs w:val="28"/>
        </w:rPr>
      </w:pPr>
      <w:r>
        <w:rPr>
          <w:rFonts w:hint="eastAsia" w:ascii="仿宋" w:hAnsi="仿宋" w:eastAsia="仿宋"/>
          <w:bCs/>
          <w:sz w:val="28"/>
          <w:szCs w:val="28"/>
        </w:rPr>
        <w:t>2、为了保证绿地养护的长期性、时效性，投标人在养护期内须为本项目配备能够满足绿地养护机械设备仓储、养护车辆停放所需的固定场地。投标人参加投标时必须提供下列任一项证明材料：</w:t>
      </w:r>
    </w:p>
    <w:p w14:paraId="42569C65">
      <w:pPr>
        <w:pStyle w:val="4"/>
        <w:spacing w:line="520" w:lineRule="exact"/>
        <w:ind w:firstLine="560"/>
        <w:rPr>
          <w:rFonts w:hint="eastAsia" w:ascii="仿宋" w:hAnsi="仿宋" w:eastAsia="仿宋"/>
          <w:bCs/>
          <w:sz w:val="28"/>
          <w:szCs w:val="28"/>
        </w:rPr>
      </w:pPr>
      <w:r>
        <w:rPr>
          <w:rFonts w:hint="eastAsia" w:ascii="仿宋" w:hAnsi="仿宋" w:eastAsia="仿宋"/>
          <w:bCs/>
          <w:sz w:val="28"/>
          <w:szCs w:val="28"/>
        </w:rPr>
        <w:t>（1）在淮安当地具有能够满足绿地养护机械设备仓储、养护车辆停放所需固定场地（自有或者租赁均可以）的相关证明材料；</w:t>
      </w:r>
    </w:p>
    <w:p w14:paraId="0AA780DF">
      <w:pPr>
        <w:pStyle w:val="4"/>
        <w:spacing w:line="520" w:lineRule="exact"/>
        <w:ind w:firstLine="560"/>
        <w:rPr>
          <w:rFonts w:hint="eastAsia" w:ascii="仿宋" w:hAnsi="仿宋" w:eastAsia="仿宋"/>
          <w:bCs/>
          <w:sz w:val="28"/>
          <w:szCs w:val="28"/>
        </w:rPr>
      </w:pPr>
      <w:r>
        <w:rPr>
          <w:rFonts w:hint="eastAsia" w:ascii="仿宋" w:hAnsi="仿宋" w:eastAsia="仿宋"/>
          <w:bCs/>
          <w:sz w:val="28"/>
          <w:szCs w:val="28"/>
        </w:rPr>
        <w:t>（2）承诺在中标后十五个日历天内在淮安市设立能够满足绿地养护机械设备仓储、养护车辆停放所需固定场地的书面承诺函。</w:t>
      </w:r>
    </w:p>
    <w:p w14:paraId="23234168">
      <w:pPr>
        <w:pStyle w:val="4"/>
        <w:spacing w:line="520" w:lineRule="exact"/>
        <w:ind w:firstLine="560"/>
        <w:rPr>
          <w:rFonts w:hint="eastAsia" w:ascii="仿宋" w:hAnsi="仿宋" w:eastAsia="仿宋"/>
          <w:bCs/>
          <w:sz w:val="28"/>
          <w:szCs w:val="28"/>
        </w:rPr>
      </w:pPr>
      <w:r>
        <w:rPr>
          <w:rFonts w:hint="eastAsia" w:ascii="仿宋" w:hAnsi="仿宋" w:eastAsia="仿宋"/>
          <w:bCs/>
          <w:sz w:val="28"/>
          <w:szCs w:val="28"/>
        </w:rPr>
        <w:t>3、</w:t>
      </w:r>
      <w:r>
        <w:rPr>
          <w:rFonts w:hint="eastAsia" w:ascii="仿宋" w:hAnsi="仿宋" w:eastAsia="仿宋"/>
          <w:color w:val="000000"/>
          <w:sz w:val="28"/>
          <w:szCs w:val="28"/>
        </w:rPr>
        <w:t>投标人须</w:t>
      </w:r>
      <w:r>
        <w:rPr>
          <w:rFonts w:hint="eastAsia" w:ascii="仿宋" w:hAnsi="仿宋" w:eastAsia="仿宋"/>
          <w:sz w:val="28"/>
          <w:szCs w:val="28"/>
        </w:rPr>
        <w:t>从人员工资、机械费用、肥料费用、农药费用、黑麦草加播费用、浇水费用、税收、合理利润等方面进行报价合理性分析。（格式自拟加盖投标人电子签章）</w:t>
      </w:r>
    </w:p>
    <w:p w14:paraId="362A9838">
      <w:pPr>
        <w:pStyle w:val="4"/>
        <w:spacing w:line="520" w:lineRule="exact"/>
        <w:ind w:firstLine="560"/>
        <w:rPr>
          <w:rFonts w:hint="eastAsia" w:ascii="仿宋" w:hAnsi="仿宋" w:eastAsia="仿宋"/>
          <w:bCs/>
          <w:sz w:val="28"/>
          <w:szCs w:val="28"/>
        </w:rPr>
      </w:pPr>
      <w:r>
        <w:rPr>
          <w:rFonts w:hint="eastAsia" w:ascii="仿宋" w:hAnsi="仿宋" w:eastAsia="仿宋"/>
          <w:bCs/>
          <w:sz w:val="28"/>
          <w:szCs w:val="28"/>
        </w:rPr>
        <w:t>4、</w:t>
      </w:r>
      <w:r>
        <w:rPr>
          <w:rFonts w:hint="eastAsia" w:ascii="仿宋" w:hAnsi="仿宋" w:eastAsia="仿宋"/>
          <w:color w:val="000000"/>
          <w:sz w:val="28"/>
          <w:szCs w:val="28"/>
        </w:rPr>
        <w:t>投标人中标后必须服从采购人的统一安排，严格按照投标文件中的人员配备进行养护。人员证书送至采购人处统一管理，养护期结束后统一归还。同时中标后提供的养护车辆配备必须与投标文件中上传的一致，若中标后提供的人员及养护车辆配备不一致，采购人有权取消养护资格，终止养护合同，由此造成的一切损失由中标人承担。</w:t>
      </w:r>
    </w:p>
    <w:p w14:paraId="354B66E0">
      <w:pPr>
        <w:pStyle w:val="4"/>
        <w:spacing w:line="520" w:lineRule="exact"/>
        <w:ind w:firstLine="562"/>
        <w:rPr>
          <w:rFonts w:hint="eastAsia" w:ascii="仿宋" w:hAnsi="仿宋" w:eastAsia="仿宋"/>
          <w:b/>
          <w:sz w:val="28"/>
          <w:szCs w:val="28"/>
        </w:rPr>
      </w:pPr>
      <w:r>
        <w:rPr>
          <w:rFonts w:hint="eastAsia" w:ascii="仿宋" w:hAnsi="仿宋" w:eastAsia="仿宋"/>
          <w:b/>
          <w:sz w:val="28"/>
          <w:szCs w:val="28"/>
        </w:rPr>
        <w:t>注：上述1-4条，投标人需</w:t>
      </w:r>
      <w:r>
        <w:rPr>
          <w:rFonts w:hint="eastAsia" w:ascii="仿宋" w:hAnsi="仿宋" w:eastAsia="仿宋"/>
          <w:b/>
          <w:bCs/>
          <w:sz w:val="28"/>
          <w:szCs w:val="28"/>
        </w:rPr>
        <w:t>逐项提供书面材料</w:t>
      </w:r>
      <w:r>
        <w:rPr>
          <w:rFonts w:hint="eastAsia" w:ascii="仿宋" w:hAnsi="仿宋" w:eastAsia="仿宋"/>
          <w:b/>
          <w:sz w:val="28"/>
          <w:szCs w:val="28"/>
        </w:rPr>
        <w:t>，格式自拟加盖投标人电子签章，未提供或提供不全的作无效投标处理。</w:t>
      </w:r>
    </w:p>
    <w:p w14:paraId="7419F428">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5、本次招标必须保证养护人员安全、稳定，不得发生群体性事件或重特大安全事故，一切责任均由中标方负责。</w:t>
      </w:r>
    </w:p>
    <w:p w14:paraId="47462D18">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6、中标单位在养护期间必须及时处置数字城管、12345、园林中心等部门检查考核问题整改。</w:t>
      </w:r>
    </w:p>
    <w:p w14:paraId="7A42349F">
      <w:pPr>
        <w:pStyle w:val="4"/>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7、投标人中标后服从招标人的管理并按照招标人要求使用淮安园林信息化系统。按时通过淮安园林信息化系统上报相关计划总结；及时对招标人安排的专项任务的完成情况进行反馈；在规定时间内完成巡查交办问题并及时通过系统进行反馈。</w:t>
      </w:r>
    </w:p>
    <w:p w14:paraId="5F84A0DE">
      <w:pPr>
        <w:pStyle w:val="4"/>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8、投标人中标后，不得擅自更换投标文件中承诺的人员，如确需更换必须事前征得采购人同意，同时更换的人员不得低于原有水平。若未经采购人同意擅自更换的，采购人有权解除合同，同时扣除全部履约保证金并向相关单位报不良行为。</w:t>
      </w:r>
    </w:p>
    <w:p w14:paraId="4D149DF5">
      <w:pPr>
        <w:pStyle w:val="4"/>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9、实际养护过程中，中标人所提供的车辆或设备无法满足日常养护需求的，由中标人自行添加车辆及设备，直到满足日常养护需求。</w:t>
      </w:r>
    </w:p>
    <w:p w14:paraId="4981D01B">
      <w:pPr>
        <w:pStyle w:val="4"/>
        <w:spacing w:line="520" w:lineRule="exact"/>
        <w:ind w:firstLine="560"/>
        <w:rPr>
          <w:rFonts w:hint="eastAsia" w:ascii="黑体" w:hAnsi="黑体" w:eastAsia="黑体"/>
          <w:bCs/>
          <w:sz w:val="28"/>
          <w:szCs w:val="28"/>
        </w:rPr>
      </w:pPr>
      <w:r>
        <w:rPr>
          <w:rFonts w:hint="eastAsia" w:ascii="黑体" w:hAnsi="黑体" w:eastAsia="黑体"/>
          <w:bCs/>
          <w:sz w:val="28"/>
          <w:szCs w:val="28"/>
        </w:rPr>
        <w:t>三、主要服务内容</w:t>
      </w:r>
    </w:p>
    <w:p w14:paraId="196AA891">
      <w:pPr>
        <w:pStyle w:val="4"/>
        <w:spacing w:line="520" w:lineRule="exact"/>
        <w:ind w:firstLine="560"/>
        <w:rPr>
          <w:rFonts w:hint="eastAsia" w:ascii="仿宋" w:hAnsi="仿宋" w:eastAsia="仿宋"/>
          <w:sz w:val="28"/>
          <w:szCs w:val="28"/>
        </w:rPr>
      </w:pPr>
      <w:r>
        <w:rPr>
          <w:rFonts w:hint="eastAsia" w:ascii="仿宋" w:hAnsi="仿宋" w:eastAsia="仿宋"/>
          <w:color w:val="000000"/>
          <w:sz w:val="28"/>
          <w:szCs w:val="28"/>
        </w:rPr>
        <w:t>公园绿地：乔木（含</w:t>
      </w:r>
      <w:r>
        <w:rPr>
          <w:rFonts w:hint="eastAsia" w:ascii="仿宋" w:hAnsi="仿宋" w:eastAsia="仿宋"/>
          <w:sz w:val="28"/>
          <w:szCs w:val="28"/>
        </w:rPr>
        <w:t>行道树）、花灌木、平篱、草花、草坪地被绿化养护；修剪、施肥、除草、涂白、裹干、病虫害防治、适时浇水等；园林修剪物的清、运和绿地保护管理等；飘絮植物综合防治；春季补植、夏季防汛、秋季加播黑麦草及养护、冬季防寒抗冻等，所有养护所需用材由中标单位自行筹备，负责绿地保护及科普等设施的维护工作。 此外还包括钵池山公园盆景园郁金香栽植及养护管理，大运河两岸及南园绿地内的园路、铺装、小品、构筑物、体育健身设施、休闲椅、果壳箱、亭子等所有基础设施进行日常管理。</w:t>
      </w:r>
    </w:p>
    <w:p w14:paraId="0AB67273">
      <w:pPr>
        <w:pStyle w:val="4"/>
        <w:spacing w:line="520" w:lineRule="exact"/>
        <w:ind w:firstLine="560"/>
        <w:rPr>
          <w:rFonts w:hint="eastAsia" w:ascii="仿宋" w:hAnsi="仿宋" w:eastAsia="仿宋"/>
          <w:sz w:val="28"/>
          <w:szCs w:val="28"/>
        </w:rPr>
      </w:pPr>
      <w:r>
        <w:rPr>
          <w:rFonts w:hint="eastAsia" w:ascii="仿宋" w:hAnsi="仿宋" w:eastAsia="仿宋"/>
          <w:sz w:val="28"/>
          <w:szCs w:val="28"/>
        </w:rPr>
        <w:t>水面（所有公园）：水面保洁（硬质地水面除外）及水生植物按照指定范围定时清理维护；水生植物密度适宜，花期正常，花色鲜艳美观，无干枯叶、残花等，挺水植物、浮水植物和沉水植物等过渡自然，密度合理，长势良好；及时清除水中杂草、塑料垃圾、水生植物的残花残叶，做好蓝藻及福寿螺等治理，池底或池水过于污浊时要换水或彻底清理。</w:t>
      </w:r>
    </w:p>
    <w:p w14:paraId="4B278F8D">
      <w:pPr>
        <w:pStyle w:val="4"/>
        <w:spacing w:line="520" w:lineRule="exact"/>
        <w:ind w:firstLine="560"/>
        <w:rPr>
          <w:rFonts w:hint="eastAsia" w:ascii="仿宋" w:hAnsi="仿宋" w:eastAsia="仿宋"/>
          <w:sz w:val="28"/>
          <w:szCs w:val="28"/>
        </w:rPr>
      </w:pPr>
      <w:r>
        <w:rPr>
          <w:rFonts w:hint="eastAsia" w:ascii="黑体" w:hAnsi="黑体" w:eastAsia="黑体"/>
          <w:bCs/>
          <w:sz w:val="28"/>
          <w:szCs w:val="28"/>
        </w:rPr>
        <w:t>四、退出机制（</w:t>
      </w:r>
      <w:r>
        <w:rPr>
          <w:rFonts w:hint="eastAsia" w:ascii="仿宋" w:hAnsi="仿宋" w:eastAsia="仿宋"/>
          <w:sz w:val="28"/>
          <w:szCs w:val="28"/>
        </w:rPr>
        <w:t>若中标的投标单位在承包养护期间，违反下列规定将被解除承包合同，且不予退还履约保证金）</w:t>
      </w:r>
    </w:p>
    <w:p w14:paraId="42DF5391">
      <w:pPr>
        <w:numPr>
          <w:ilvl w:val="0"/>
          <w:numId w:val="1"/>
        </w:numPr>
        <w:spacing w:line="520" w:lineRule="exact"/>
        <w:ind w:firstLine="560"/>
        <w:rPr>
          <w:rFonts w:hint="eastAsia" w:ascii="仿宋" w:hAnsi="仿宋" w:eastAsia="仿宋"/>
          <w:sz w:val="28"/>
          <w:szCs w:val="28"/>
        </w:rPr>
      </w:pPr>
      <w:r>
        <w:rPr>
          <w:rFonts w:hint="eastAsia" w:ascii="仿宋" w:hAnsi="仿宋" w:eastAsia="仿宋"/>
          <w:sz w:val="28"/>
          <w:szCs w:val="28"/>
        </w:rPr>
        <w:t>养护月考核成绩一年内累计2次不合格的，取消养护资格，终止养护合同；</w:t>
      </w:r>
    </w:p>
    <w:p w14:paraId="69AFB794">
      <w:pPr>
        <w:numPr>
          <w:ilvl w:val="0"/>
          <w:numId w:val="1"/>
        </w:num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在养护期内，因工作执行未达要求而造成重大社会负面影响，或累计两次被通报批评，或在下达整改通知书后累计两次整改未达标准的，取消养护资格，终止养护合同；</w:t>
      </w:r>
    </w:p>
    <w:p w14:paraId="2BE703DA">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3、未履行投标文件中承诺配备的机械设备或经招标人不定期抽查发现投标文件中承诺配备的人员不在岗超过3次的，取消养护资格，终止养护合同；</w:t>
      </w:r>
    </w:p>
    <w:p w14:paraId="5BFF0CC6">
      <w:pPr>
        <w:spacing w:line="520" w:lineRule="exact"/>
        <w:ind w:firstLine="560"/>
        <w:rPr>
          <w:rFonts w:hint="eastAsia" w:ascii="仿宋" w:hAnsi="仿宋" w:eastAsia="仿宋"/>
          <w:color w:val="000000"/>
          <w:sz w:val="28"/>
          <w:szCs w:val="28"/>
        </w:rPr>
      </w:pPr>
      <w:r>
        <w:rPr>
          <w:rFonts w:hint="eastAsia" w:ascii="仿宋" w:hAnsi="仿宋" w:eastAsia="仿宋"/>
          <w:color w:val="000000"/>
          <w:sz w:val="28"/>
          <w:szCs w:val="28"/>
        </w:rPr>
        <w:t>4、</w:t>
      </w:r>
      <w:r>
        <w:rPr>
          <w:rFonts w:hint="eastAsia" w:ascii="仿宋" w:hAnsi="仿宋" w:eastAsia="仿宋"/>
          <w:sz w:val="28"/>
          <w:szCs w:val="28"/>
        </w:rPr>
        <w:t>投标人中标后</w:t>
      </w:r>
      <w:r>
        <w:rPr>
          <w:rFonts w:hint="eastAsia" w:ascii="仿宋" w:hAnsi="仿宋" w:eastAsia="仿宋"/>
          <w:color w:val="000000"/>
          <w:sz w:val="28"/>
          <w:szCs w:val="28"/>
        </w:rPr>
        <w:t>未履行投标文件中承诺在合同签订后十五个日历天内在淮安设立能够满足绿地养护机械设备仓储、养护车辆停放等要求的固定场所的，取消养护资格，终止养护合同。</w:t>
      </w:r>
    </w:p>
    <w:p w14:paraId="6C61C226">
      <w:pPr>
        <w:spacing w:line="520" w:lineRule="exact"/>
        <w:ind w:firstLine="560"/>
        <w:rPr>
          <w:rFonts w:hint="eastAsia" w:ascii="仿宋" w:hAnsi="仿宋" w:eastAsia="仿宋"/>
          <w:sz w:val="28"/>
          <w:szCs w:val="28"/>
        </w:rPr>
      </w:pPr>
      <w:r>
        <w:rPr>
          <w:rFonts w:hint="eastAsia" w:ascii="仿宋" w:hAnsi="仿宋" w:eastAsia="仿宋"/>
          <w:color w:val="000000"/>
          <w:sz w:val="28"/>
          <w:szCs w:val="28"/>
        </w:rPr>
        <w:t>5、</w:t>
      </w:r>
      <w:r>
        <w:rPr>
          <w:rFonts w:hint="eastAsia" w:ascii="仿宋" w:hAnsi="仿宋" w:eastAsia="仿宋"/>
          <w:sz w:val="28"/>
          <w:szCs w:val="28"/>
        </w:rPr>
        <w:t>投标人中标后不服从招标人的管理或不按照招标人要求使用淮安园林信息化系统的，取消养护资格，终止养护合同</w:t>
      </w:r>
      <w:r>
        <w:rPr>
          <w:rFonts w:hint="eastAsia" w:ascii="仿宋" w:hAnsi="仿宋" w:eastAsia="仿宋"/>
          <w:color w:val="000000"/>
          <w:sz w:val="28"/>
          <w:szCs w:val="28"/>
        </w:rPr>
        <w:t>；</w:t>
      </w:r>
    </w:p>
    <w:p w14:paraId="35B166CA">
      <w:pPr>
        <w:spacing w:line="520" w:lineRule="exact"/>
        <w:ind w:firstLine="560"/>
        <w:rPr>
          <w:rFonts w:hint="eastAsia" w:ascii="仿宋" w:hAnsi="仿宋" w:eastAsia="仿宋"/>
          <w:sz w:val="28"/>
          <w:szCs w:val="28"/>
        </w:rPr>
      </w:pPr>
      <w:r>
        <w:rPr>
          <w:rFonts w:hint="eastAsia" w:ascii="仿宋" w:hAnsi="仿宋" w:eastAsia="仿宋"/>
          <w:sz w:val="28"/>
          <w:szCs w:val="28"/>
        </w:rPr>
        <w:t>6、在合同履行到期或因其他情况终止合同的，中标人在撤场前必须按照采购人要求做好交接工作，擅自离场的，采购人停拨养护经费。</w:t>
      </w:r>
    </w:p>
    <w:p w14:paraId="3C1AD695">
      <w:pPr>
        <w:pStyle w:val="4"/>
        <w:spacing w:line="520" w:lineRule="exact"/>
        <w:ind w:firstLine="420" w:firstLineChars="150"/>
        <w:rPr>
          <w:rFonts w:hint="eastAsia" w:ascii="黑体" w:hAnsi="黑体" w:eastAsia="黑体"/>
          <w:color w:val="000000"/>
          <w:sz w:val="28"/>
          <w:szCs w:val="28"/>
        </w:rPr>
      </w:pPr>
      <w:r>
        <w:rPr>
          <w:rFonts w:hint="eastAsia" w:ascii="黑体" w:hAnsi="黑体" w:eastAsia="黑体"/>
          <w:color w:val="000000"/>
          <w:sz w:val="28"/>
          <w:szCs w:val="28"/>
        </w:rPr>
        <w:t>五、淮安市2026年公园绿化养护管理设施量清单</w:t>
      </w:r>
    </w:p>
    <w:tbl>
      <w:tblPr>
        <w:tblStyle w:val="2"/>
        <w:tblW w:w="9340" w:type="dxa"/>
        <w:jc w:val="center"/>
        <w:tblLayout w:type="fixed"/>
        <w:tblCellMar>
          <w:top w:w="0" w:type="dxa"/>
          <w:left w:w="108" w:type="dxa"/>
          <w:bottom w:w="0" w:type="dxa"/>
          <w:right w:w="108" w:type="dxa"/>
        </w:tblCellMar>
      </w:tblPr>
      <w:tblGrid>
        <w:gridCol w:w="719"/>
        <w:gridCol w:w="3187"/>
        <w:gridCol w:w="1625"/>
        <w:gridCol w:w="2300"/>
        <w:gridCol w:w="696"/>
        <w:gridCol w:w="813"/>
      </w:tblGrid>
      <w:tr w14:paraId="1BE564E7">
        <w:tblPrEx>
          <w:tblCellMar>
            <w:top w:w="0" w:type="dxa"/>
            <w:left w:w="108" w:type="dxa"/>
            <w:bottom w:w="0" w:type="dxa"/>
            <w:right w:w="108" w:type="dxa"/>
          </w:tblCellMar>
        </w:tblPrEx>
        <w:trPr>
          <w:trHeight w:val="663"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A6A473D">
            <w:pPr>
              <w:widowControl/>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187" w:type="dxa"/>
            <w:tcBorders>
              <w:top w:val="single" w:color="000000" w:sz="4" w:space="0"/>
              <w:left w:val="nil"/>
              <w:bottom w:val="single" w:color="000000" w:sz="4" w:space="0"/>
              <w:right w:val="single" w:color="000000" w:sz="4" w:space="0"/>
            </w:tcBorders>
            <w:vAlign w:val="center"/>
          </w:tcPr>
          <w:p w14:paraId="63BA7563">
            <w:pPr>
              <w:widowControl/>
              <w:jc w:val="center"/>
              <w:rPr>
                <w:rFonts w:ascii="仿宋" w:hAnsi="仿宋" w:eastAsia="仿宋"/>
                <w:color w:val="000000"/>
                <w:sz w:val="24"/>
                <w:szCs w:val="24"/>
              </w:rPr>
            </w:pPr>
            <w:r>
              <w:rPr>
                <w:rFonts w:hint="eastAsia" w:ascii="仿宋" w:hAnsi="仿宋" w:eastAsia="仿宋"/>
                <w:color w:val="000000"/>
                <w:sz w:val="24"/>
                <w:szCs w:val="24"/>
              </w:rPr>
              <w:t>绿地范围</w:t>
            </w:r>
          </w:p>
        </w:tc>
        <w:tc>
          <w:tcPr>
            <w:tcW w:w="1625" w:type="dxa"/>
            <w:tcBorders>
              <w:top w:val="single" w:color="000000" w:sz="4" w:space="0"/>
              <w:left w:val="nil"/>
              <w:bottom w:val="single" w:color="000000" w:sz="4" w:space="0"/>
              <w:right w:val="single" w:color="000000" w:sz="4" w:space="0"/>
            </w:tcBorders>
            <w:vAlign w:val="center"/>
          </w:tcPr>
          <w:p w14:paraId="171EAE48">
            <w:pPr>
              <w:widowControl/>
              <w:jc w:val="center"/>
              <w:rPr>
                <w:rFonts w:ascii="仿宋" w:hAnsi="仿宋" w:eastAsia="仿宋"/>
                <w:color w:val="000000"/>
                <w:sz w:val="24"/>
                <w:szCs w:val="24"/>
              </w:rPr>
            </w:pPr>
            <w:r>
              <w:rPr>
                <w:rFonts w:hint="eastAsia" w:ascii="仿宋" w:hAnsi="仿宋" w:eastAsia="仿宋"/>
                <w:color w:val="000000"/>
                <w:sz w:val="24"/>
                <w:szCs w:val="24"/>
              </w:rPr>
              <w:t>绿地名称</w:t>
            </w:r>
          </w:p>
        </w:tc>
        <w:tc>
          <w:tcPr>
            <w:tcW w:w="2300" w:type="dxa"/>
            <w:tcBorders>
              <w:top w:val="single" w:color="000000" w:sz="4" w:space="0"/>
              <w:left w:val="nil"/>
              <w:bottom w:val="single" w:color="000000" w:sz="4" w:space="0"/>
              <w:right w:val="single" w:color="000000" w:sz="4" w:space="0"/>
            </w:tcBorders>
            <w:vAlign w:val="center"/>
          </w:tcPr>
          <w:p w14:paraId="62EF12AD">
            <w:pPr>
              <w:widowControl/>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696" w:type="dxa"/>
            <w:tcBorders>
              <w:top w:val="single" w:color="000000" w:sz="4" w:space="0"/>
              <w:left w:val="nil"/>
              <w:bottom w:val="single" w:color="000000" w:sz="4" w:space="0"/>
              <w:right w:val="single" w:color="000000" w:sz="4" w:space="0"/>
            </w:tcBorders>
            <w:vAlign w:val="center"/>
          </w:tcPr>
          <w:p w14:paraId="15BE4967">
            <w:pPr>
              <w:widowControl/>
              <w:jc w:val="center"/>
              <w:rPr>
                <w:rFonts w:ascii="仿宋" w:hAnsi="仿宋" w:eastAsia="仿宋"/>
                <w:color w:val="000000"/>
                <w:sz w:val="24"/>
                <w:szCs w:val="24"/>
              </w:rPr>
            </w:pPr>
            <w:r>
              <w:rPr>
                <w:rFonts w:hint="eastAsia" w:ascii="仿宋" w:hAnsi="仿宋" w:eastAsia="仿宋"/>
                <w:color w:val="000000"/>
                <w:sz w:val="24"/>
                <w:szCs w:val="24"/>
              </w:rPr>
              <w:t>单位</w:t>
            </w:r>
          </w:p>
        </w:tc>
        <w:tc>
          <w:tcPr>
            <w:tcW w:w="813" w:type="dxa"/>
            <w:tcBorders>
              <w:top w:val="single" w:color="000000" w:sz="4" w:space="0"/>
              <w:left w:val="nil"/>
              <w:bottom w:val="single" w:color="000000" w:sz="4" w:space="0"/>
              <w:right w:val="single" w:color="000000" w:sz="4" w:space="0"/>
            </w:tcBorders>
            <w:vAlign w:val="center"/>
          </w:tcPr>
          <w:p w14:paraId="34968295">
            <w:pPr>
              <w:widowControl/>
              <w:jc w:val="center"/>
              <w:rPr>
                <w:rFonts w:ascii="仿宋" w:hAnsi="仿宋" w:eastAsia="仿宋"/>
                <w:color w:val="000000"/>
                <w:sz w:val="24"/>
                <w:szCs w:val="24"/>
              </w:rPr>
            </w:pPr>
            <w:r>
              <w:rPr>
                <w:rFonts w:hint="eastAsia" w:ascii="仿宋" w:hAnsi="仿宋" w:eastAsia="仿宋"/>
                <w:color w:val="000000"/>
                <w:sz w:val="24"/>
                <w:szCs w:val="24"/>
              </w:rPr>
              <w:t>等级</w:t>
            </w:r>
          </w:p>
        </w:tc>
      </w:tr>
      <w:tr w14:paraId="4BD5B682">
        <w:tblPrEx>
          <w:tblCellMar>
            <w:top w:w="0" w:type="dxa"/>
            <w:left w:w="108" w:type="dxa"/>
            <w:bottom w:w="0" w:type="dxa"/>
            <w:right w:w="108" w:type="dxa"/>
          </w:tblCellMar>
        </w:tblPrEx>
        <w:trPr>
          <w:trHeight w:val="663"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531F6BC2">
            <w:pPr>
              <w:widowControl/>
              <w:jc w:val="center"/>
              <w:rPr>
                <w:rFonts w:ascii="仿宋" w:hAnsi="仿宋" w:eastAsia="仿宋"/>
                <w:color w:val="000000"/>
                <w:sz w:val="24"/>
                <w:szCs w:val="24"/>
              </w:rPr>
            </w:pPr>
            <w:r>
              <w:rPr>
                <w:rFonts w:hint="eastAsia" w:ascii="仿宋" w:hAnsi="仿宋" w:eastAsia="仿宋"/>
                <w:color w:val="000000"/>
                <w:sz w:val="24"/>
                <w:szCs w:val="24"/>
              </w:rPr>
              <w:t>1</w:t>
            </w:r>
          </w:p>
        </w:tc>
        <w:tc>
          <w:tcPr>
            <w:tcW w:w="3187" w:type="dxa"/>
            <w:tcBorders>
              <w:top w:val="single" w:color="000000" w:sz="4" w:space="0"/>
              <w:left w:val="nil"/>
              <w:bottom w:val="single" w:color="000000" w:sz="4" w:space="0"/>
              <w:right w:val="single" w:color="000000" w:sz="4" w:space="0"/>
            </w:tcBorders>
            <w:vAlign w:val="center"/>
          </w:tcPr>
          <w:p w14:paraId="250297AF">
            <w:pPr>
              <w:widowControl/>
              <w:jc w:val="left"/>
              <w:rPr>
                <w:rFonts w:ascii="仿宋" w:hAnsi="仿宋" w:eastAsia="仿宋"/>
                <w:sz w:val="24"/>
                <w:szCs w:val="24"/>
              </w:rPr>
            </w:pPr>
            <w:r>
              <w:rPr>
                <w:rFonts w:hint="eastAsia" w:ascii="仿宋" w:hAnsi="仿宋" w:eastAsia="仿宋"/>
                <w:sz w:val="24"/>
                <w:szCs w:val="24"/>
              </w:rPr>
              <w:t>东至承德路，南至南湖北岸边，西至淮海南路，北至环城东路</w:t>
            </w:r>
            <w:r>
              <w:rPr>
                <w:rFonts w:hint="eastAsia" w:ascii="仿宋" w:hAnsi="仿宋" w:eastAsia="仿宋"/>
                <w:b/>
                <w:bCs/>
                <w:sz w:val="24"/>
                <w:szCs w:val="24"/>
              </w:rPr>
              <w:t>。(不含园内草花、花镜布置和其养护管理)</w:t>
            </w:r>
          </w:p>
        </w:tc>
        <w:tc>
          <w:tcPr>
            <w:tcW w:w="1625" w:type="dxa"/>
            <w:tcBorders>
              <w:top w:val="single" w:color="000000" w:sz="4" w:space="0"/>
              <w:left w:val="nil"/>
              <w:bottom w:val="single" w:color="000000" w:sz="4" w:space="0"/>
              <w:right w:val="single" w:color="000000" w:sz="4" w:space="0"/>
            </w:tcBorders>
            <w:vAlign w:val="center"/>
          </w:tcPr>
          <w:p w14:paraId="56C5F13B">
            <w:pPr>
              <w:widowControl/>
              <w:jc w:val="center"/>
              <w:rPr>
                <w:rFonts w:ascii="仿宋" w:hAnsi="仿宋" w:eastAsia="仿宋"/>
                <w:color w:val="000000"/>
                <w:sz w:val="24"/>
                <w:szCs w:val="24"/>
              </w:rPr>
            </w:pPr>
            <w:r>
              <w:rPr>
                <w:rFonts w:hint="eastAsia" w:ascii="仿宋" w:hAnsi="仿宋" w:eastAsia="仿宋"/>
                <w:color w:val="000000"/>
                <w:sz w:val="24"/>
                <w:szCs w:val="24"/>
              </w:rPr>
              <w:t>楚秀园绿地</w:t>
            </w:r>
          </w:p>
        </w:tc>
        <w:tc>
          <w:tcPr>
            <w:tcW w:w="2300" w:type="dxa"/>
            <w:tcBorders>
              <w:top w:val="single" w:color="000000" w:sz="4" w:space="0"/>
              <w:left w:val="nil"/>
              <w:bottom w:val="single" w:color="000000" w:sz="4" w:space="0"/>
              <w:right w:val="single" w:color="000000" w:sz="4" w:space="0"/>
            </w:tcBorders>
            <w:vAlign w:val="center"/>
          </w:tcPr>
          <w:p w14:paraId="64938B31">
            <w:pPr>
              <w:widowControl/>
              <w:jc w:val="center"/>
              <w:rPr>
                <w:rFonts w:ascii="仿宋" w:hAnsi="仿宋" w:eastAsia="仿宋"/>
                <w:color w:val="000000"/>
                <w:sz w:val="24"/>
                <w:szCs w:val="24"/>
              </w:rPr>
            </w:pPr>
            <w:r>
              <w:rPr>
                <w:rFonts w:hint="eastAsia" w:ascii="仿宋" w:hAnsi="仿宋" w:eastAsia="仿宋"/>
                <w:color w:val="000000"/>
                <w:sz w:val="24"/>
                <w:szCs w:val="24"/>
              </w:rPr>
              <w:t>346300（含水面120000）</w:t>
            </w:r>
          </w:p>
        </w:tc>
        <w:tc>
          <w:tcPr>
            <w:tcW w:w="696" w:type="dxa"/>
            <w:tcBorders>
              <w:top w:val="single" w:color="000000" w:sz="4" w:space="0"/>
              <w:left w:val="nil"/>
              <w:bottom w:val="single" w:color="000000" w:sz="4" w:space="0"/>
              <w:right w:val="single" w:color="000000" w:sz="4" w:space="0"/>
            </w:tcBorders>
            <w:vAlign w:val="center"/>
          </w:tcPr>
          <w:p w14:paraId="737918E3">
            <w:pPr>
              <w:widowControl/>
              <w:jc w:val="center"/>
              <w:rPr>
                <w:rFonts w:ascii="仿宋" w:hAnsi="仿宋" w:eastAsia="仿宋"/>
                <w:color w:val="000000"/>
                <w:sz w:val="24"/>
                <w:szCs w:val="24"/>
              </w:rPr>
            </w:pPr>
            <w:r>
              <w:rPr>
                <w:rFonts w:hint="eastAsia" w:ascii="仿宋" w:hAnsi="仿宋" w:eastAsia="仿宋"/>
                <w:color w:val="000000"/>
                <w:sz w:val="24"/>
                <w:szCs w:val="24"/>
              </w:rPr>
              <w:t>㎡</w:t>
            </w:r>
          </w:p>
        </w:tc>
        <w:tc>
          <w:tcPr>
            <w:tcW w:w="813" w:type="dxa"/>
            <w:tcBorders>
              <w:top w:val="single" w:color="000000" w:sz="4" w:space="0"/>
              <w:left w:val="nil"/>
              <w:bottom w:val="single" w:color="000000" w:sz="4" w:space="0"/>
              <w:right w:val="single" w:color="000000" w:sz="4" w:space="0"/>
            </w:tcBorders>
            <w:vAlign w:val="center"/>
          </w:tcPr>
          <w:p w14:paraId="11AC1EF3">
            <w:pPr>
              <w:widowControl/>
              <w:jc w:val="center"/>
              <w:rPr>
                <w:rFonts w:ascii="仿宋" w:hAnsi="仿宋" w:eastAsia="仿宋"/>
                <w:color w:val="000000"/>
                <w:sz w:val="24"/>
                <w:szCs w:val="24"/>
              </w:rPr>
            </w:pPr>
            <w:r>
              <w:rPr>
                <w:rFonts w:hint="eastAsia" w:ascii="仿宋" w:hAnsi="仿宋" w:eastAsia="仿宋"/>
                <w:color w:val="000000"/>
                <w:sz w:val="24"/>
                <w:szCs w:val="24"/>
              </w:rPr>
              <w:t>一级</w:t>
            </w:r>
          </w:p>
        </w:tc>
      </w:tr>
      <w:tr w14:paraId="399016C9">
        <w:tblPrEx>
          <w:tblCellMar>
            <w:top w:w="0" w:type="dxa"/>
            <w:left w:w="108" w:type="dxa"/>
            <w:bottom w:w="0" w:type="dxa"/>
            <w:right w:w="108" w:type="dxa"/>
          </w:tblCellMar>
        </w:tblPrEx>
        <w:trPr>
          <w:trHeight w:val="663"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5E3AB36A">
            <w:pPr>
              <w:widowControl/>
              <w:jc w:val="center"/>
              <w:rPr>
                <w:rFonts w:ascii="仿宋" w:hAnsi="仿宋" w:eastAsia="仿宋"/>
                <w:color w:val="000000"/>
                <w:sz w:val="24"/>
                <w:szCs w:val="24"/>
              </w:rPr>
            </w:pPr>
            <w:r>
              <w:rPr>
                <w:rFonts w:hint="eastAsia" w:ascii="仿宋" w:hAnsi="仿宋" w:eastAsia="仿宋"/>
                <w:color w:val="000000"/>
                <w:sz w:val="24"/>
                <w:szCs w:val="24"/>
              </w:rPr>
              <w:t>2</w:t>
            </w:r>
          </w:p>
        </w:tc>
        <w:tc>
          <w:tcPr>
            <w:tcW w:w="3187" w:type="dxa"/>
            <w:tcBorders>
              <w:top w:val="single" w:color="000000" w:sz="4" w:space="0"/>
              <w:left w:val="nil"/>
              <w:bottom w:val="single" w:color="000000" w:sz="4" w:space="0"/>
              <w:right w:val="single" w:color="000000" w:sz="4" w:space="0"/>
            </w:tcBorders>
            <w:vAlign w:val="center"/>
          </w:tcPr>
          <w:p w14:paraId="6F6306F6">
            <w:pPr>
              <w:widowControl/>
              <w:jc w:val="left"/>
              <w:rPr>
                <w:rFonts w:ascii="仿宋" w:hAnsi="仿宋" w:eastAsia="仿宋"/>
                <w:sz w:val="24"/>
                <w:szCs w:val="24"/>
              </w:rPr>
            </w:pPr>
            <w:r>
              <w:rPr>
                <w:rFonts w:hint="eastAsia" w:ascii="仿宋" w:hAnsi="仿宋" w:eastAsia="仿宋"/>
                <w:sz w:val="24"/>
                <w:szCs w:val="24"/>
              </w:rPr>
              <w:t>东至承德路，南至新民东路，西至联盛广场，北至月季园南湖北岸</w:t>
            </w:r>
            <w:r>
              <w:rPr>
                <w:rFonts w:hint="eastAsia" w:ascii="仿宋" w:hAnsi="仿宋" w:eastAsia="仿宋"/>
                <w:b/>
                <w:bCs/>
                <w:sz w:val="24"/>
                <w:szCs w:val="24"/>
              </w:rPr>
              <w:t>。(不含温室、花房、古老月季地养护管理，不含园内草花布置和其养护管理)</w:t>
            </w:r>
          </w:p>
        </w:tc>
        <w:tc>
          <w:tcPr>
            <w:tcW w:w="1625" w:type="dxa"/>
            <w:tcBorders>
              <w:top w:val="single" w:color="000000" w:sz="4" w:space="0"/>
              <w:left w:val="nil"/>
              <w:bottom w:val="single" w:color="000000" w:sz="4" w:space="0"/>
              <w:right w:val="single" w:color="000000" w:sz="4" w:space="0"/>
            </w:tcBorders>
            <w:vAlign w:val="center"/>
          </w:tcPr>
          <w:p w14:paraId="6A008B5E">
            <w:pPr>
              <w:widowControl/>
              <w:jc w:val="center"/>
              <w:rPr>
                <w:rFonts w:ascii="仿宋" w:hAnsi="仿宋" w:eastAsia="仿宋"/>
                <w:color w:val="000000"/>
                <w:sz w:val="24"/>
                <w:szCs w:val="24"/>
              </w:rPr>
            </w:pPr>
            <w:r>
              <w:rPr>
                <w:rFonts w:hint="eastAsia" w:ascii="仿宋" w:hAnsi="仿宋" w:eastAsia="仿宋"/>
                <w:color w:val="000000"/>
                <w:sz w:val="24"/>
                <w:szCs w:val="24"/>
              </w:rPr>
              <w:t>月季园绿地</w:t>
            </w:r>
          </w:p>
        </w:tc>
        <w:tc>
          <w:tcPr>
            <w:tcW w:w="2300" w:type="dxa"/>
            <w:tcBorders>
              <w:top w:val="single" w:color="000000" w:sz="4" w:space="0"/>
              <w:left w:val="nil"/>
              <w:bottom w:val="single" w:color="000000" w:sz="4" w:space="0"/>
              <w:right w:val="single" w:color="000000" w:sz="4" w:space="0"/>
            </w:tcBorders>
            <w:vAlign w:val="center"/>
          </w:tcPr>
          <w:p w14:paraId="662E91AA">
            <w:pPr>
              <w:widowControl/>
              <w:jc w:val="center"/>
              <w:rPr>
                <w:rFonts w:ascii="仿宋" w:hAnsi="仿宋" w:eastAsia="仿宋"/>
                <w:color w:val="000000"/>
                <w:sz w:val="24"/>
                <w:szCs w:val="24"/>
              </w:rPr>
            </w:pPr>
            <w:r>
              <w:rPr>
                <w:rFonts w:hint="eastAsia" w:ascii="仿宋" w:hAnsi="仿宋" w:eastAsia="仿宋"/>
                <w:color w:val="000000"/>
                <w:sz w:val="24"/>
                <w:szCs w:val="24"/>
              </w:rPr>
              <w:t>97100</w:t>
            </w:r>
          </w:p>
        </w:tc>
        <w:tc>
          <w:tcPr>
            <w:tcW w:w="696" w:type="dxa"/>
            <w:tcBorders>
              <w:top w:val="single" w:color="000000" w:sz="4" w:space="0"/>
              <w:left w:val="nil"/>
              <w:bottom w:val="single" w:color="000000" w:sz="4" w:space="0"/>
              <w:right w:val="single" w:color="000000" w:sz="4" w:space="0"/>
            </w:tcBorders>
            <w:vAlign w:val="center"/>
          </w:tcPr>
          <w:p w14:paraId="731531A4">
            <w:pPr>
              <w:widowControl/>
              <w:jc w:val="center"/>
              <w:rPr>
                <w:rFonts w:ascii="仿宋" w:hAnsi="仿宋" w:eastAsia="仿宋"/>
                <w:color w:val="000000"/>
                <w:sz w:val="24"/>
                <w:szCs w:val="24"/>
              </w:rPr>
            </w:pPr>
            <w:r>
              <w:rPr>
                <w:rFonts w:hint="eastAsia" w:ascii="仿宋" w:hAnsi="仿宋" w:eastAsia="仿宋"/>
                <w:color w:val="000000"/>
                <w:sz w:val="24"/>
                <w:szCs w:val="24"/>
              </w:rPr>
              <w:t>㎡</w:t>
            </w:r>
          </w:p>
        </w:tc>
        <w:tc>
          <w:tcPr>
            <w:tcW w:w="813" w:type="dxa"/>
            <w:tcBorders>
              <w:top w:val="single" w:color="000000" w:sz="4" w:space="0"/>
              <w:left w:val="nil"/>
              <w:bottom w:val="single" w:color="000000" w:sz="4" w:space="0"/>
              <w:right w:val="single" w:color="000000" w:sz="4" w:space="0"/>
            </w:tcBorders>
            <w:vAlign w:val="center"/>
          </w:tcPr>
          <w:p w14:paraId="1019E71D">
            <w:pPr>
              <w:widowControl/>
              <w:jc w:val="center"/>
              <w:rPr>
                <w:rFonts w:ascii="仿宋" w:hAnsi="仿宋" w:eastAsia="仿宋"/>
                <w:color w:val="000000"/>
                <w:sz w:val="24"/>
                <w:szCs w:val="24"/>
              </w:rPr>
            </w:pPr>
            <w:r>
              <w:rPr>
                <w:rFonts w:hint="eastAsia" w:ascii="仿宋" w:hAnsi="仿宋" w:eastAsia="仿宋"/>
                <w:color w:val="000000"/>
                <w:sz w:val="24"/>
                <w:szCs w:val="24"/>
              </w:rPr>
              <w:t>一级</w:t>
            </w:r>
          </w:p>
        </w:tc>
      </w:tr>
      <w:tr w14:paraId="115611B6">
        <w:tblPrEx>
          <w:tblCellMar>
            <w:top w:w="0" w:type="dxa"/>
            <w:left w:w="108" w:type="dxa"/>
            <w:bottom w:w="0" w:type="dxa"/>
            <w:right w:w="108" w:type="dxa"/>
          </w:tblCellMar>
        </w:tblPrEx>
        <w:trPr>
          <w:trHeight w:val="663"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31A481CF">
            <w:pPr>
              <w:widowControl/>
              <w:jc w:val="center"/>
              <w:rPr>
                <w:rFonts w:ascii="仿宋" w:hAnsi="仿宋" w:eastAsia="仿宋"/>
                <w:color w:val="000000"/>
                <w:sz w:val="24"/>
                <w:szCs w:val="24"/>
              </w:rPr>
            </w:pPr>
            <w:r>
              <w:rPr>
                <w:rFonts w:hint="eastAsia" w:ascii="仿宋" w:hAnsi="仿宋" w:eastAsia="仿宋"/>
                <w:color w:val="000000"/>
                <w:sz w:val="24"/>
                <w:szCs w:val="24"/>
              </w:rPr>
              <w:t>3</w:t>
            </w:r>
          </w:p>
        </w:tc>
        <w:tc>
          <w:tcPr>
            <w:tcW w:w="3187" w:type="dxa"/>
            <w:tcBorders>
              <w:top w:val="single" w:color="000000" w:sz="4" w:space="0"/>
              <w:left w:val="nil"/>
              <w:bottom w:val="single" w:color="000000" w:sz="4" w:space="0"/>
              <w:right w:val="single" w:color="000000" w:sz="4" w:space="0"/>
            </w:tcBorders>
            <w:vAlign w:val="center"/>
          </w:tcPr>
          <w:p w14:paraId="020A0A9B">
            <w:pPr>
              <w:widowControl/>
              <w:jc w:val="left"/>
              <w:rPr>
                <w:rFonts w:ascii="仿宋" w:hAnsi="仿宋" w:eastAsia="仿宋"/>
                <w:color w:val="000000"/>
                <w:sz w:val="24"/>
                <w:szCs w:val="24"/>
              </w:rPr>
            </w:pPr>
            <w:r>
              <w:rPr>
                <w:rFonts w:hint="eastAsia" w:ascii="仿宋" w:hAnsi="仿宋" w:eastAsia="仿宋"/>
                <w:color w:val="000000"/>
                <w:sz w:val="24"/>
                <w:szCs w:val="24"/>
              </w:rPr>
              <w:t>东至南昌路、南至珠海路、西至翔宇大道、北至水渡口大道</w:t>
            </w:r>
          </w:p>
        </w:tc>
        <w:tc>
          <w:tcPr>
            <w:tcW w:w="1625" w:type="dxa"/>
            <w:tcBorders>
              <w:top w:val="single" w:color="000000" w:sz="4" w:space="0"/>
              <w:left w:val="nil"/>
              <w:bottom w:val="single" w:color="000000" w:sz="4" w:space="0"/>
              <w:right w:val="single" w:color="000000" w:sz="4" w:space="0"/>
            </w:tcBorders>
            <w:vAlign w:val="center"/>
          </w:tcPr>
          <w:p w14:paraId="61747B18">
            <w:pPr>
              <w:widowControl/>
              <w:jc w:val="center"/>
              <w:rPr>
                <w:rFonts w:ascii="仿宋" w:hAnsi="仿宋" w:eastAsia="仿宋"/>
                <w:color w:val="000000"/>
                <w:sz w:val="24"/>
                <w:szCs w:val="24"/>
              </w:rPr>
            </w:pPr>
            <w:r>
              <w:rPr>
                <w:rFonts w:hint="eastAsia" w:ascii="仿宋" w:hAnsi="仿宋" w:eastAsia="仿宋"/>
                <w:color w:val="000000"/>
                <w:sz w:val="24"/>
                <w:szCs w:val="24"/>
              </w:rPr>
              <w:t>钵池山公园绿地</w:t>
            </w:r>
          </w:p>
        </w:tc>
        <w:tc>
          <w:tcPr>
            <w:tcW w:w="2300" w:type="dxa"/>
            <w:tcBorders>
              <w:top w:val="single" w:color="000000" w:sz="4" w:space="0"/>
              <w:left w:val="nil"/>
              <w:bottom w:val="single" w:color="000000" w:sz="4" w:space="0"/>
              <w:right w:val="single" w:color="000000" w:sz="4" w:space="0"/>
            </w:tcBorders>
            <w:vAlign w:val="center"/>
          </w:tcPr>
          <w:p w14:paraId="5AC12B56">
            <w:pPr>
              <w:widowControl/>
              <w:jc w:val="left"/>
              <w:rPr>
                <w:rFonts w:ascii="仿宋" w:hAnsi="仿宋" w:eastAsia="仿宋"/>
                <w:color w:val="000000"/>
                <w:sz w:val="24"/>
                <w:szCs w:val="24"/>
              </w:rPr>
            </w:pPr>
            <w:r>
              <w:rPr>
                <w:rFonts w:hint="eastAsia" w:ascii="仿宋" w:hAnsi="仿宋" w:eastAsia="仿宋"/>
                <w:color w:val="000000"/>
                <w:sz w:val="24"/>
                <w:szCs w:val="24"/>
              </w:rPr>
              <w:t>974000（含水面453000）</w:t>
            </w:r>
          </w:p>
        </w:tc>
        <w:tc>
          <w:tcPr>
            <w:tcW w:w="696" w:type="dxa"/>
            <w:tcBorders>
              <w:top w:val="single" w:color="000000" w:sz="4" w:space="0"/>
              <w:left w:val="nil"/>
              <w:bottom w:val="single" w:color="000000" w:sz="4" w:space="0"/>
              <w:right w:val="single" w:color="000000" w:sz="4" w:space="0"/>
            </w:tcBorders>
            <w:vAlign w:val="center"/>
          </w:tcPr>
          <w:p w14:paraId="071C8CFB">
            <w:pPr>
              <w:widowControl/>
              <w:jc w:val="center"/>
              <w:rPr>
                <w:rFonts w:ascii="仿宋" w:hAnsi="仿宋" w:eastAsia="仿宋"/>
                <w:color w:val="000000"/>
                <w:sz w:val="24"/>
                <w:szCs w:val="24"/>
              </w:rPr>
            </w:pPr>
            <w:r>
              <w:rPr>
                <w:rFonts w:hint="eastAsia" w:ascii="仿宋" w:hAnsi="仿宋" w:eastAsia="仿宋"/>
                <w:color w:val="000000"/>
                <w:sz w:val="24"/>
                <w:szCs w:val="24"/>
              </w:rPr>
              <w:t>㎡</w:t>
            </w:r>
          </w:p>
        </w:tc>
        <w:tc>
          <w:tcPr>
            <w:tcW w:w="813" w:type="dxa"/>
            <w:tcBorders>
              <w:top w:val="single" w:color="000000" w:sz="4" w:space="0"/>
              <w:left w:val="nil"/>
              <w:bottom w:val="single" w:color="000000" w:sz="4" w:space="0"/>
              <w:right w:val="single" w:color="000000" w:sz="4" w:space="0"/>
            </w:tcBorders>
            <w:vAlign w:val="center"/>
          </w:tcPr>
          <w:p w14:paraId="2226D851">
            <w:pPr>
              <w:widowControl/>
              <w:jc w:val="center"/>
              <w:rPr>
                <w:rFonts w:ascii="仿宋" w:hAnsi="仿宋" w:eastAsia="仿宋"/>
                <w:color w:val="000000"/>
                <w:sz w:val="24"/>
                <w:szCs w:val="24"/>
              </w:rPr>
            </w:pPr>
            <w:r>
              <w:rPr>
                <w:rFonts w:hint="eastAsia" w:ascii="仿宋" w:hAnsi="仿宋" w:eastAsia="仿宋"/>
                <w:color w:val="000000"/>
                <w:sz w:val="24"/>
                <w:szCs w:val="24"/>
              </w:rPr>
              <w:t>一级</w:t>
            </w:r>
          </w:p>
        </w:tc>
      </w:tr>
      <w:tr w14:paraId="71F9A443">
        <w:tblPrEx>
          <w:tblCellMar>
            <w:top w:w="0" w:type="dxa"/>
            <w:left w:w="108" w:type="dxa"/>
            <w:bottom w:w="0" w:type="dxa"/>
            <w:right w:w="108" w:type="dxa"/>
          </w:tblCellMar>
        </w:tblPrEx>
        <w:trPr>
          <w:trHeight w:val="8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6B2F3958">
            <w:pPr>
              <w:widowControl/>
              <w:jc w:val="center"/>
              <w:rPr>
                <w:rFonts w:ascii="仿宋" w:hAnsi="仿宋" w:eastAsia="仿宋"/>
                <w:color w:val="000000"/>
                <w:sz w:val="24"/>
                <w:szCs w:val="24"/>
              </w:rPr>
            </w:pPr>
            <w:r>
              <w:rPr>
                <w:rFonts w:hint="eastAsia" w:ascii="仿宋" w:hAnsi="仿宋" w:eastAsia="仿宋"/>
                <w:color w:val="000000"/>
                <w:sz w:val="24"/>
                <w:szCs w:val="24"/>
              </w:rPr>
              <w:t>4</w:t>
            </w:r>
          </w:p>
        </w:tc>
        <w:tc>
          <w:tcPr>
            <w:tcW w:w="3187" w:type="dxa"/>
            <w:tcBorders>
              <w:top w:val="single" w:color="000000" w:sz="4" w:space="0"/>
              <w:left w:val="nil"/>
              <w:bottom w:val="single" w:color="000000" w:sz="4" w:space="0"/>
              <w:right w:val="single" w:color="000000" w:sz="4" w:space="0"/>
            </w:tcBorders>
            <w:vAlign w:val="center"/>
          </w:tcPr>
          <w:p w14:paraId="2487336D">
            <w:pPr>
              <w:widowControl/>
              <w:jc w:val="left"/>
              <w:rPr>
                <w:rFonts w:ascii="仿宋" w:hAnsi="仿宋" w:eastAsia="仿宋"/>
                <w:color w:val="000000"/>
                <w:sz w:val="24"/>
                <w:szCs w:val="24"/>
              </w:rPr>
            </w:pPr>
            <w:r>
              <w:rPr>
                <w:rFonts w:hint="eastAsia" w:ascii="仿宋" w:hAnsi="仿宋" w:eastAsia="仿宋"/>
                <w:color w:val="000000"/>
                <w:sz w:val="24"/>
                <w:szCs w:val="24"/>
              </w:rPr>
              <w:t>大运河两岸绿地（南岸：清浦大桥至黄码大桥之间所属绿地围，北岸：淮海路大桥西750米至枚皋路大桥之间所属绿地）；南园绿地（东至南园内环路外围水系边沟处，南至忠义物流园后围墙水系边，西至德园外侧，北至黄码加油站外围）。</w:t>
            </w:r>
          </w:p>
        </w:tc>
        <w:tc>
          <w:tcPr>
            <w:tcW w:w="1625" w:type="dxa"/>
            <w:tcBorders>
              <w:top w:val="single" w:color="000000" w:sz="4" w:space="0"/>
              <w:left w:val="nil"/>
              <w:bottom w:val="single" w:color="000000" w:sz="4" w:space="0"/>
              <w:right w:val="single" w:color="000000" w:sz="4" w:space="0"/>
            </w:tcBorders>
            <w:vAlign w:val="center"/>
          </w:tcPr>
          <w:p w14:paraId="6738884A">
            <w:pPr>
              <w:widowControl/>
              <w:jc w:val="center"/>
              <w:rPr>
                <w:rFonts w:ascii="仿宋" w:hAnsi="仿宋" w:eastAsia="仿宋"/>
                <w:color w:val="000000"/>
                <w:sz w:val="24"/>
                <w:szCs w:val="24"/>
              </w:rPr>
            </w:pPr>
            <w:r>
              <w:rPr>
                <w:rFonts w:hint="eastAsia" w:ascii="仿宋" w:hAnsi="仿宋" w:eastAsia="仿宋"/>
                <w:color w:val="000000"/>
                <w:sz w:val="24"/>
                <w:szCs w:val="24"/>
              </w:rPr>
              <w:t>大运河两岸绿地及南园绿地</w:t>
            </w:r>
          </w:p>
        </w:tc>
        <w:tc>
          <w:tcPr>
            <w:tcW w:w="2300" w:type="dxa"/>
            <w:tcBorders>
              <w:top w:val="single" w:color="000000" w:sz="4" w:space="0"/>
              <w:left w:val="nil"/>
              <w:bottom w:val="single" w:color="000000" w:sz="4" w:space="0"/>
              <w:right w:val="single" w:color="000000" w:sz="4" w:space="0"/>
            </w:tcBorders>
            <w:vAlign w:val="center"/>
          </w:tcPr>
          <w:p w14:paraId="6BD4CABE">
            <w:pPr>
              <w:widowControl/>
              <w:jc w:val="left"/>
              <w:rPr>
                <w:rFonts w:ascii="仿宋" w:hAnsi="仿宋" w:eastAsia="仿宋"/>
                <w:color w:val="000000"/>
                <w:sz w:val="24"/>
                <w:szCs w:val="24"/>
              </w:rPr>
            </w:pPr>
            <w:r>
              <w:rPr>
                <w:rFonts w:hint="eastAsia" w:ascii="仿宋" w:hAnsi="仿宋" w:eastAsia="仿宋"/>
                <w:color w:val="000000"/>
                <w:sz w:val="24"/>
                <w:szCs w:val="24"/>
              </w:rPr>
              <w:t>1130284（含水面30000）</w:t>
            </w:r>
          </w:p>
        </w:tc>
        <w:tc>
          <w:tcPr>
            <w:tcW w:w="696" w:type="dxa"/>
            <w:tcBorders>
              <w:top w:val="single" w:color="000000" w:sz="4" w:space="0"/>
              <w:left w:val="nil"/>
              <w:bottom w:val="single" w:color="000000" w:sz="4" w:space="0"/>
              <w:right w:val="single" w:color="000000" w:sz="4" w:space="0"/>
            </w:tcBorders>
            <w:vAlign w:val="center"/>
          </w:tcPr>
          <w:p w14:paraId="4B040CAF">
            <w:pPr>
              <w:widowControl/>
              <w:jc w:val="center"/>
              <w:rPr>
                <w:rFonts w:ascii="仿宋" w:hAnsi="仿宋" w:eastAsia="仿宋"/>
                <w:color w:val="000000"/>
                <w:sz w:val="24"/>
                <w:szCs w:val="24"/>
              </w:rPr>
            </w:pPr>
            <w:r>
              <w:rPr>
                <w:rFonts w:hint="eastAsia" w:ascii="仿宋" w:hAnsi="仿宋" w:eastAsia="仿宋"/>
                <w:color w:val="000000"/>
                <w:sz w:val="24"/>
                <w:szCs w:val="24"/>
              </w:rPr>
              <w:t>㎡</w:t>
            </w:r>
          </w:p>
        </w:tc>
        <w:tc>
          <w:tcPr>
            <w:tcW w:w="813" w:type="dxa"/>
            <w:tcBorders>
              <w:top w:val="single" w:color="000000" w:sz="4" w:space="0"/>
              <w:left w:val="nil"/>
              <w:bottom w:val="single" w:color="000000" w:sz="4" w:space="0"/>
              <w:right w:val="single" w:color="000000" w:sz="4" w:space="0"/>
            </w:tcBorders>
            <w:vAlign w:val="center"/>
          </w:tcPr>
          <w:p w14:paraId="3ED87EC1">
            <w:pPr>
              <w:widowControl/>
              <w:jc w:val="center"/>
              <w:rPr>
                <w:rFonts w:ascii="仿宋" w:hAnsi="仿宋" w:eastAsia="仿宋"/>
                <w:color w:val="000000"/>
                <w:sz w:val="24"/>
                <w:szCs w:val="24"/>
              </w:rPr>
            </w:pPr>
            <w:r>
              <w:rPr>
                <w:rFonts w:hint="eastAsia" w:ascii="仿宋" w:hAnsi="仿宋" w:eastAsia="仿宋"/>
                <w:color w:val="000000"/>
                <w:sz w:val="24"/>
                <w:szCs w:val="24"/>
              </w:rPr>
              <w:t>一级</w:t>
            </w:r>
          </w:p>
        </w:tc>
      </w:tr>
      <w:tr w14:paraId="649F890A">
        <w:tblPrEx>
          <w:tblCellMar>
            <w:top w:w="0" w:type="dxa"/>
            <w:left w:w="108" w:type="dxa"/>
            <w:bottom w:w="0" w:type="dxa"/>
            <w:right w:w="108" w:type="dxa"/>
          </w:tblCellMar>
        </w:tblPrEx>
        <w:trPr>
          <w:trHeight w:val="8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347338BD">
            <w:pPr>
              <w:widowControl/>
              <w:jc w:val="center"/>
              <w:rPr>
                <w:rFonts w:ascii="仿宋" w:hAnsi="仿宋" w:eastAsia="仿宋"/>
                <w:sz w:val="24"/>
                <w:szCs w:val="24"/>
              </w:rPr>
            </w:pPr>
            <w:r>
              <w:rPr>
                <w:rFonts w:hint="eastAsia" w:ascii="仿宋" w:hAnsi="仿宋" w:eastAsia="仿宋"/>
                <w:sz w:val="24"/>
                <w:szCs w:val="24"/>
              </w:rPr>
              <w:t>5</w:t>
            </w:r>
          </w:p>
        </w:tc>
        <w:tc>
          <w:tcPr>
            <w:tcW w:w="3187" w:type="dxa"/>
            <w:tcBorders>
              <w:top w:val="single" w:color="000000" w:sz="4" w:space="0"/>
              <w:left w:val="nil"/>
              <w:bottom w:val="single" w:color="000000" w:sz="4" w:space="0"/>
              <w:right w:val="single" w:color="000000" w:sz="4" w:space="0"/>
            </w:tcBorders>
            <w:vAlign w:val="center"/>
          </w:tcPr>
          <w:p w14:paraId="6A0D0F4D">
            <w:pPr>
              <w:widowControl/>
              <w:jc w:val="center"/>
              <w:rPr>
                <w:rFonts w:ascii="仿宋" w:hAnsi="仿宋" w:eastAsia="仿宋"/>
                <w:sz w:val="24"/>
                <w:szCs w:val="24"/>
              </w:rPr>
            </w:pPr>
            <w:r>
              <w:rPr>
                <w:rFonts w:hint="eastAsia" w:ascii="仿宋" w:hAnsi="仿宋" w:eastAsia="仿宋"/>
                <w:sz w:val="24"/>
                <w:szCs w:val="24"/>
              </w:rPr>
              <w:t>主要用于其他部门交办、部分绿化调整改造、突发应急等事项处理，由采购人交办，中标人负责实施。</w:t>
            </w:r>
          </w:p>
        </w:tc>
        <w:tc>
          <w:tcPr>
            <w:tcW w:w="1625" w:type="dxa"/>
            <w:tcBorders>
              <w:top w:val="single" w:color="000000" w:sz="4" w:space="0"/>
              <w:left w:val="nil"/>
              <w:bottom w:val="single" w:color="000000" w:sz="4" w:space="0"/>
              <w:right w:val="single" w:color="000000" w:sz="4" w:space="0"/>
            </w:tcBorders>
            <w:vAlign w:val="center"/>
          </w:tcPr>
          <w:p w14:paraId="1135C3C6">
            <w:pPr>
              <w:widowControl/>
              <w:jc w:val="center"/>
              <w:rPr>
                <w:rFonts w:ascii="仿宋" w:hAnsi="仿宋" w:eastAsia="仿宋"/>
                <w:sz w:val="24"/>
                <w:szCs w:val="24"/>
              </w:rPr>
            </w:pPr>
            <w:r>
              <w:rPr>
                <w:rFonts w:hint="eastAsia" w:ascii="仿宋" w:hAnsi="仿宋" w:eastAsia="仿宋"/>
                <w:sz w:val="24"/>
                <w:szCs w:val="24"/>
              </w:rPr>
              <w:t>应急措施处置费</w:t>
            </w:r>
          </w:p>
        </w:tc>
        <w:tc>
          <w:tcPr>
            <w:tcW w:w="2300" w:type="dxa"/>
            <w:tcBorders>
              <w:top w:val="single" w:color="000000" w:sz="4" w:space="0"/>
              <w:left w:val="nil"/>
              <w:bottom w:val="single" w:color="000000" w:sz="4" w:space="0"/>
              <w:right w:val="single" w:color="000000" w:sz="4" w:space="0"/>
            </w:tcBorders>
            <w:vAlign w:val="center"/>
          </w:tcPr>
          <w:p w14:paraId="6025BA3D">
            <w:pPr>
              <w:widowControl/>
              <w:jc w:val="center"/>
              <w:rPr>
                <w:rFonts w:ascii="仿宋" w:hAnsi="仿宋" w:eastAsia="仿宋"/>
                <w:sz w:val="24"/>
                <w:szCs w:val="24"/>
              </w:rPr>
            </w:pPr>
            <w:r>
              <w:rPr>
                <w:rFonts w:hint="eastAsia" w:ascii="仿宋" w:hAnsi="仿宋" w:eastAsia="仿宋"/>
                <w:sz w:val="24"/>
                <w:szCs w:val="24"/>
              </w:rPr>
              <w:t>该项暂定20万元，为不可竞争费用，供应商报价时，该项不得自行增减，否则作无效标投标文件处理。最终结算金额以采购人审核确认的实际发生量为准。</w:t>
            </w:r>
          </w:p>
        </w:tc>
        <w:tc>
          <w:tcPr>
            <w:tcW w:w="696" w:type="dxa"/>
            <w:tcBorders>
              <w:top w:val="single" w:color="000000" w:sz="4" w:space="0"/>
              <w:left w:val="nil"/>
              <w:bottom w:val="single" w:color="000000" w:sz="4" w:space="0"/>
              <w:right w:val="single" w:color="000000" w:sz="4" w:space="0"/>
            </w:tcBorders>
            <w:vAlign w:val="center"/>
          </w:tcPr>
          <w:p w14:paraId="30A2F48D">
            <w:pPr>
              <w:widowControl/>
              <w:jc w:val="center"/>
              <w:rPr>
                <w:rFonts w:ascii="仿宋" w:hAnsi="仿宋" w:eastAsia="仿宋"/>
                <w:sz w:val="24"/>
                <w:szCs w:val="24"/>
              </w:rPr>
            </w:pPr>
            <w:r>
              <w:rPr>
                <w:rFonts w:hint="eastAsia" w:ascii="仿宋" w:hAnsi="仿宋" w:eastAsia="仿宋"/>
                <w:sz w:val="24"/>
                <w:szCs w:val="24"/>
              </w:rPr>
              <w:t>项</w:t>
            </w:r>
          </w:p>
        </w:tc>
        <w:tc>
          <w:tcPr>
            <w:tcW w:w="813" w:type="dxa"/>
            <w:tcBorders>
              <w:top w:val="single" w:color="000000" w:sz="4" w:space="0"/>
              <w:left w:val="nil"/>
              <w:bottom w:val="single" w:color="000000" w:sz="4" w:space="0"/>
              <w:right w:val="single" w:color="000000" w:sz="4" w:space="0"/>
            </w:tcBorders>
            <w:vAlign w:val="center"/>
          </w:tcPr>
          <w:p w14:paraId="0403CAB1">
            <w:pPr>
              <w:widowControl/>
              <w:jc w:val="center"/>
              <w:rPr>
                <w:rFonts w:ascii="仿宋" w:hAnsi="仿宋" w:eastAsia="仿宋"/>
                <w:sz w:val="24"/>
                <w:szCs w:val="24"/>
              </w:rPr>
            </w:pPr>
            <w:r>
              <w:rPr>
                <w:rFonts w:hint="eastAsia" w:ascii="仿宋" w:hAnsi="仿宋" w:eastAsia="仿宋"/>
                <w:sz w:val="24"/>
                <w:szCs w:val="24"/>
              </w:rPr>
              <w:t>/</w:t>
            </w:r>
          </w:p>
        </w:tc>
      </w:tr>
    </w:tbl>
    <w:p w14:paraId="4E56CCBF">
      <w:pPr>
        <w:pStyle w:val="4"/>
        <w:spacing w:line="520" w:lineRule="exact"/>
        <w:ind w:firstLine="560"/>
        <w:rPr>
          <w:rFonts w:hint="eastAsia" w:ascii="仿宋" w:hAnsi="仿宋" w:eastAsia="仿宋"/>
          <w:sz w:val="28"/>
          <w:szCs w:val="28"/>
        </w:rPr>
      </w:pPr>
      <w:r>
        <w:rPr>
          <w:rFonts w:hint="eastAsia" w:ascii="仿宋" w:hAnsi="仿宋" w:eastAsia="仿宋"/>
          <w:sz w:val="28"/>
          <w:szCs w:val="28"/>
        </w:rPr>
        <w:t>注：养护绿地到期移交时以现状交接，投标人需提前勘查现场。</w:t>
      </w:r>
    </w:p>
    <w:p w14:paraId="27C6275E">
      <w:pPr>
        <w:pStyle w:val="4"/>
        <w:spacing w:line="520" w:lineRule="exact"/>
        <w:ind w:firstLine="420" w:firstLineChars="150"/>
        <w:rPr>
          <w:rFonts w:hint="eastAsia" w:ascii="黑体" w:hAnsi="黑体" w:eastAsia="黑体"/>
          <w:color w:val="000000"/>
          <w:sz w:val="28"/>
          <w:szCs w:val="28"/>
        </w:rPr>
      </w:pPr>
      <w:r>
        <w:rPr>
          <w:rFonts w:hint="eastAsia" w:ascii="黑体" w:hAnsi="黑体" w:eastAsia="黑体"/>
          <w:color w:val="000000"/>
          <w:sz w:val="28"/>
          <w:szCs w:val="28"/>
        </w:rPr>
        <w:t>六、商务部分</w:t>
      </w:r>
    </w:p>
    <w:p w14:paraId="5662B329">
      <w:pPr>
        <w:spacing w:line="520" w:lineRule="exact"/>
        <w:ind w:firstLine="560"/>
        <w:rPr>
          <w:rFonts w:hint="eastAsia" w:ascii="仿宋" w:hAnsi="仿宋" w:eastAsia="仿宋"/>
          <w:sz w:val="28"/>
          <w:szCs w:val="28"/>
        </w:rPr>
      </w:pPr>
      <w:r>
        <w:rPr>
          <w:rFonts w:hint="eastAsia" w:ascii="仿宋" w:hAnsi="仿宋" w:eastAsia="仿宋"/>
          <w:sz w:val="28"/>
          <w:szCs w:val="28"/>
        </w:rPr>
        <w:t>（一）服务时间：合同签订后一年（中标公示期满之日起进行绿地交接），采购人和中标人订立合同之日起三个月内，作为试用期;经采购人考核，中标人达不到约定质量和标准的，采购人有权终止合同。（服务期满后，采购人对中标人在运行期间的服务情况考核合格且经财政监管部门同意，可以续签下一年度合同，最多续签两次）</w:t>
      </w:r>
    </w:p>
    <w:p w14:paraId="452E75BA">
      <w:pPr>
        <w:spacing w:line="520" w:lineRule="exact"/>
        <w:ind w:firstLine="560"/>
        <w:rPr>
          <w:rFonts w:hint="eastAsia" w:ascii="仿宋" w:hAnsi="仿宋" w:eastAsia="仿宋"/>
          <w:sz w:val="28"/>
          <w:szCs w:val="28"/>
        </w:rPr>
      </w:pPr>
      <w:r>
        <w:rPr>
          <w:rFonts w:hint="eastAsia" w:ascii="仿宋" w:hAnsi="仿宋" w:eastAsia="仿宋"/>
          <w:sz w:val="28"/>
          <w:szCs w:val="28"/>
        </w:rPr>
        <w:t>（二）供货地点：由采购人指定。</w:t>
      </w:r>
    </w:p>
    <w:p w14:paraId="3B652EF5">
      <w:pPr>
        <w:spacing w:line="520" w:lineRule="exact"/>
        <w:ind w:firstLine="560"/>
        <w:rPr>
          <w:rFonts w:hint="eastAsia" w:ascii="仿宋" w:hAnsi="仿宋" w:eastAsia="仿宋"/>
          <w:sz w:val="28"/>
          <w:szCs w:val="28"/>
        </w:rPr>
      </w:pPr>
      <w:r>
        <w:rPr>
          <w:rFonts w:hint="eastAsia" w:ascii="仿宋" w:hAnsi="仿宋" w:eastAsia="仿宋"/>
          <w:sz w:val="28"/>
          <w:szCs w:val="28"/>
        </w:rPr>
        <w:t>（三）付款方式：</w:t>
      </w:r>
    </w:p>
    <w:p w14:paraId="3A9AECB3">
      <w:pPr>
        <w:spacing w:line="520" w:lineRule="exact"/>
        <w:ind w:firstLine="560"/>
        <w:rPr>
          <w:rFonts w:hint="eastAsia" w:ascii="仿宋" w:hAnsi="仿宋" w:eastAsia="仿宋"/>
          <w:b/>
          <w:bCs/>
          <w:color w:val="000000"/>
          <w:sz w:val="28"/>
          <w:szCs w:val="28"/>
        </w:rPr>
      </w:pPr>
      <w:r>
        <w:rPr>
          <w:rFonts w:hint="eastAsia" w:ascii="仿宋" w:hAnsi="仿宋" w:eastAsia="仿宋"/>
          <w:color w:val="000000"/>
          <w:sz w:val="28"/>
          <w:szCs w:val="28"/>
        </w:rPr>
        <w:t>（1）</w:t>
      </w:r>
      <w:r>
        <w:rPr>
          <w:rFonts w:hint="eastAsia" w:ascii="仿宋" w:hAnsi="仿宋" w:eastAsia="仿宋"/>
          <w:b/>
          <w:bCs/>
          <w:color w:val="000000"/>
          <w:sz w:val="28"/>
          <w:szCs w:val="28"/>
        </w:rPr>
        <w:t>因试用不合格，试用期内管护费根据中标价、管护面积的变化和实际管护时间计算的50%结算，如苗木有死亡、设施损坏的，中标人负责赔偿。</w:t>
      </w:r>
    </w:p>
    <w:p w14:paraId="301C7515">
      <w:pPr>
        <w:spacing w:line="520" w:lineRule="exact"/>
        <w:ind w:firstLine="560"/>
        <w:rPr>
          <w:rFonts w:hint="eastAsia" w:ascii="仿宋" w:hAnsi="仿宋" w:eastAsia="仿宋"/>
          <w:color w:val="000000"/>
          <w:sz w:val="28"/>
          <w:szCs w:val="28"/>
        </w:rPr>
      </w:pPr>
      <w:r>
        <w:rPr>
          <w:rFonts w:hint="eastAsia" w:ascii="仿宋" w:hAnsi="仿宋" w:eastAsia="仿宋"/>
          <w:b/>
          <w:bCs/>
          <w:color w:val="000000"/>
          <w:sz w:val="28"/>
          <w:szCs w:val="28"/>
        </w:rPr>
        <w:t>（2）</w:t>
      </w:r>
      <w:r>
        <w:rPr>
          <w:rFonts w:hint="eastAsia" w:ascii="仿宋" w:hAnsi="仿宋" w:eastAsia="仿宋"/>
          <w:color w:val="000000"/>
          <w:sz w:val="28"/>
          <w:szCs w:val="28"/>
        </w:rPr>
        <w:t>每季度末付合同价的相应款项，</w:t>
      </w:r>
      <w:r>
        <w:rPr>
          <w:rFonts w:hint="eastAsia" w:ascii="仿宋" w:hAnsi="仿宋" w:eastAsia="仿宋"/>
          <w:sz w:val="28"/>
          <w:szCs w:val="28"/>
        </w:rPr>
        <w:t>结算时以实际服务时间为准，不足一月的以天计算。</w:t>
      </w:r>
      <w:r>
        <w:rPr>
          <w:rFonts w:hint="eastAsia" w:ascii="仿宋" w:hAnsi="仿宋" w:eastAsia="仿宋"/>
          <w:color w:val="000000"/>
          <w:sz w:val="28"/>
          <w:szCs w:val="28"/>
        </w:rPr>
        <w:t>（依据考核结果奖惩兑现后支付）</w:t>
      </w:r>
    </w:p>
    <w:p w14:paraId="5AA1819B">
      <w:pPr>
        <w:pStyle w:val="4"/>
        <w:spacing w:line="520" w:lineRule="exact"/>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根据《</w:t>
      </w:r>
      <w:r>
        <w:rPr>
          <w:rFonts w:hint="eastAsia" w:ascii="仿宋" w:hAnsi="仿宋" w:eastAsia="仿宋"/>
          <w:sz w:val="28"/>
          <w:szCs w:val="28"/>
        </w:rPr>
        <w:t>淮安市园林绿化管理中心公园绿化养护管理考核办法》、《淮安市园林绿化管理中心公园绿化养护管理考核标准》</w:t>
      </w:r>
      <w:r>
        <w:rPr>
          <w:rFonts w:hint="eastAsia" w:ascii="仿宋" w:hAnsi="仿宋" w:eastAsia="仿宋"/>
          <w:color w:val="000000"/>
          <w:sz w:val="28"/>
          <w:szCs w:val="28"/>
        </w:rPr>
        <w:t>进行日常考核管理，养护月考核成绩95分以上（含95分）为优秀，养护月考核成绩90-95分（含90分）为良好，80-90分（含80分）为合格，80分以下为不合格。</w:t>
      </w:r>
    </w:p>
    <w:p w14:paraId="60E4D545">
      <w:pPr>
        <w:spacing w:line="520" w:lineRule="exact"/>
        <w:ind w:firstLine="560" w:firstLineChars="200"/>
        <w:rPr>
          <w:rFonts w:hint="eastAsia" w:ascii="仿宋" w:hAnsi="仿宋" w:eastAsia="仿宋" w:cs="Times New Roman"/>
          <w:color w:val="000000"/>
          <w:sz w:val="28"/>
          <w:szCs w:val="28"/>
        </w:rPr>
      </w:pPr>
      <w:r>
        <w:rPr>
          <w:rFonts w:hint="eastAsia" w:ascii="仿宋" w:hAnsi="仿宋" w:eastAsia="仿宋"/>
          <w:color w:val="000000"/>
          <w:sz w:val="28"/>
          <w:szCs w:val="28"/>
        </w:rPr>
        <w:t>（3）养护单位于服务期满前按照采购方要求完成养护缺陷更正，并配合采购方和新中标单位办理移交手续后支付。如原中标人对养护缺陷</w:t>
      </w:r>
      <w:r>
        <w:rPr>
          <w:rFonts w:hint="eastAsia" w:ascii="仿宋" w:hAnsi="仿宋" w:eastAsia="仿宋" w:cs="Times New Roman"/>
          <w:color w:val="000000"/>
          <w:sz w:val="28"/>
          <w:szCs w:val="28"/>
        </w:rPr>
        <w:t>不予更正，招标人有权另请其他单位更正，所发生的费用则在最后一季度养护费中扣除。</w:t>
      </w:r>
    </w:p>
    <w:p w14:paraId="4D720CBD">
      <w:pPr>
        <w:tabs>
          <w:tab w:val="left" w:pos="2467"/>
        </w:tabs>
        <w:spacing w:line="520" w:lineRule="exact"/>
        <w:ind w:firstLine="562"/>
        <w:rPr>
          <w:rFonts w:hint="eastAsia" w:ascii="仿宋" w:hAnsi="仿宋" w:eastAsia="黑体"/>
          <w:bCs/>
          <w:color w:val="000000"/>
          <w:sz w:val="28"/>
          <w:szCs w:val="28"/>
          <w:lang w:val="en-US" w:eastAsia="zh-CN"/>
        </w:rPr>
      </w:pPr>
      <w:r>
        <w:rPr>
          <w:rFonts w:hint="eastAsia" w:ascii="黑体" w:hAnsi="黑体" w:eastAsia="黑体"/>
          <w:b/>
          <w:bCs/>
          <w:color w:val="000000"/>
          <w:sz w:val="28"/>
          <w:szCs w:val="28"/>
        </w:rPr>
        <w:t>相关考核标准</w:t>
      </w:r>
      <w:r>
        <w:rPr>
          <w:rFonts w:hint="eastAsia" w:ascii="黑体" w:hAnsi="黑体" w:eastAsia="黑体"/>
          <w:b/>
          <w:bCs/>
          <w:color w:val="000000"/>
          <w:sz w:val="28"/>
          <w:szCs w:val="28"/>
          <w:lang w:val="en-US" w:eastAsia="zh-CN"/>
        </w:rPr>
        <w:t>:</w:t>
      </w:r>
    </w:p>
    <w:p w14:paraId="7C81EB9B">
      <w:pPr>
        <w:spacing w:line="520" w:lineRule="exact"/>
        <w:ind w:firstLine="560"/>
        <w:jc w:val="left"/>
        <w:rPr>
          <w:rFonts w:ascii="仿宋" w:hAnsi="仿宋" w:eastAsia="仿宋"/>
          <w:bCs/>
          <w:color w:val="000000"/>
          <w:sz w:val="28"/>
          <w:szCs w:val="28"/>
        </w:rPr>
      </w:pPr>
      <w:r>
        <w:rPr>
          <w:rFonts w:hint="eastAsia" w:ascii="仿宋" w:hAnsi="仿宋" w:eastAsia="仿宋"/>
          <w:color w:val="000000"/>
          <w:sz w:val="28"/>
        </w:rPr>
        <w:t>淮安市园林绿化管理中心公园绿化养护管理考核办法</w:t>
      </w:r>
    </w:p>
    <w:p w14:paraId="23DA58BC">
      <w:pPr>
        <w:pStyle w:val="5"/>
        <w:spacing w:line="520" w:lineRule="exact"/>
        <w:ind w:firstLine="560"/>
        <w:rPr>
          <w:rFonts w:ascii="仿宋" w:hAnsi="仿宋" w:eastAsia="仿宋"/>
          <w:bCs/>
          <w:color w:val="000000"/>
          <w:sz w:val="28"/>
          <w:szCs w:val="28"/>
          <w:highlight w:val="yellow"/>
          <w:u w:val="none"/>
        </w:rPr>
      </w:pPr>
      <w:r>
        <w:rPr>
          <w:rFonts w:hint="eastAsia" w:ascii="仿宋" w:hAnsi="仿宋" w:eastAsia="仿宋"/>
          <w:color w:val="000000"/>
          <w:sz w:val="28"/>
          <w:highlight w:val="none"/>
          <w:u w:val="none"/>
          <w:lang w:val="en-US" w:eastAsia="zh-CN"/>
        </w:rPr>
        <w:t>按照</w:t>
      </w:r>
      <w:r>
        <w:rPr>
          <w:rFonts w:hint="eastAsia" w:ascii="仿宋" w:hAnsi="仿宋" w:eastAsia="仿宋"/>
          <w:color w:val="000000"/>
          <w:sz w:val="28"/>
          <w:highlight w:val="none"/>
          <w:u w:val="none"/>
        </w:rPr>
        <w:t>关于</w:t>
      </w:r>
      <w:r>
        <w:rPr>
          <w:rFonts w:hint="eastAsia" w:ascii="仿宋" w:hAnsi="仿宋" w:eastAsia="仿宋"/>
          <w:color w:val="000000"/>
          <w:sz w:val="28"/>
          <w:highlight w:val="none"/>
          <w:u w:val="none"/>
          <w:lang w:eastAsia="zh-CN"/>
        </w:rPr>
        <w:t>《</w:t>
      </w:r>
      <w:r>
        <w:rPr>
          <w:rFonts w:hint="eastAsia" w:ascii="仿宋" w:hAnsi="仿宋" w:eastAsia="仿宋"/>
          <w:color w:val="000000"/>
          <w:sz w:val="28"/>
          <w:highlight w:val="none"/>
          <w:u w:val="none"/>
        </w:rPr>
        <w:t>印发淮安市园林绿化管理中心公园绿化养护管理考核办法的通知》（淮园发〔2025〕5号）《关于进一步规范绿化养护及审批等制度的通知》</w:t>
      </w:r>
      <w:r>
        <w:rPr>
          <w:rFonts w:hint="eastAsia" w:ascii="仿宋" w:hAnsi="仿宋" w:eastAsia="仿宋"/>
          <w:color w:val="000000"/>
          <w:sz w:val="28"/>
          <w:highlight w:val="none"/>
          <w:u w:val="none"/>
          <w:lang w:eastAsia="zh-CN"/>
        </w:rPr>
        <w:t>、</w:t>
      </w:r>
      <w:r>
        <w:rPr>
          <w:rFonts w:hint="eastAsia" w:ascii="仿宋" w:hAnsi="仿宋" w:eastAsia="仿宋"/>
          <w:sz w:val="28"/>
          <w:highlight w:val="none"/>
          <w:u w:val="none"/>
        </w:rPr>
        <w:t>《关于下发市管绿地精细化养护管理考核办法的通知》</w:t>
      </w:r>
      <w:r>
        <w:rPr>
          <w:rFonts w:hint="eastAsia" w:ascii="仿宋" w:hAnsi="仿宋" w:eastAsia="仿宋"/>
          <w:color w:val="000000"/>
          <w:sz w:val="28"/>
          <w:szCs w:val="28"/>
          <w:highlight w:val="none"/>
        </w:rPr>
        <w:t>及本招标、响应文件中的补充养护质量要求，淮安市园林绿化管理中心出台的其它养护质量要求及每月养护清单计划</w:t>
      </w:r>
      <w:r>
        <w:rPr>
          <w:rFonts w:hint="eastAsia" w:ascii="仿宋" w:hAnsi="仿宋" w:eastAsia="仿宋"/>
          <w:color w:val="000000"/>
          <w:sz w:val="28"/>
          <w:szCs w:val="28"/>
          <w:highlight w:val="none"/>
          <w:lang w:val="en-US" w:eastAsia="zh-CN"/>
        </w:rPr>
        <w:t>执行</w:t>
      </w:r>
      <w:r>
        <w:rPr>
          <w:rFonts w:hint="eastAsia" w:ascii="仿宋" w:hAnsi="仿宋" w:eastAsia="仿宋"/>
          <w:bCs/>
          <w:color w:val="000000"/>
          <w:sz w:val="28"/>
          <w:szCs w:val="28"/>
          <w:highlight w:val="none"/>
          <w:u w:val="none"/>
        </w:rPr>
        <w:t>。</w:t>
      </w:r>
    </w:p>
    <w:p w14:paraId="217DEBAD">
      <w:pPr>
        <w:spacing w:line="52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淮安市园林绿化管理中心公园绿化养护管理考核标准</w:t>
      </w:r>
    </w:p>
    <w:tbl>
      <w:tblPr>
        <w:tblStyle w:val="2"/>
        <w:tblW w:w="89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4560"/>
        <w:gridCol w:w="3361"/>
      </w:tblGrid>
      <w:tr w14:paraId="7E806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050" w:type="dxa"/>
            <w:vAlign w:val="center"/>
          </w:tcPr>
          <w:p w14:paraId="45F24716">
            <w:pPr>
              <w:spacing w:line="340" w:lineRule="exact"/>
              <w:jc w:val="center"/>
              <w:rPr>
                <w:rFonts w:ascii="仿宋" w:hAnsi="仿宋" w:eastAsia="仿宋"/>
                <w:color w:val="000000"/>
                <w:sz w:val="24"/>
              </w:rPr>
            </w:pPr>
            <w:r>
              <w:rPr>
                <w:rFonts w:hint="eastAsia" w:ascii="仿宋" w:hAnsi="仿宋" w:eastAsia="仿宋"/>
                <w:color w:val="000000"/>
                <w:sz w:val="24"/>
              </w:rPr>
              <w:t>项 目</w:t>
            </w:r>
          </w:p>
        </w:tc>
        <w:tc>
          <w:tcPr>
            <w:tcW w:w="4560" w:type="dxa"/>
            <w:vAlign w:val="center"/>
          </w:tcPr>
          <w:p w14:paraId="3FF210B3">
            <w:pPr>
              <w:spacing w:line="340" w:lineRule="exact"/>
              <w:jc w:val="center"/>
              <w:rPr>
                <w:rFonts w:ascii="仿宋" w:hAnsi="仿宋" w:eastAsia="仿宋"/>
                <w:color w:val="000000"/>
                <w:sz w:val="24"/>
              </w:rPr>
            </w:pPr>
            <w:r>
              <w:rPr>
                <w:rFonts w:hint="eastAsia" w:ascii="仿宋" w:hAnsi="仿宋" w:eastAsia="仿宋"/>
                <w:color w:val="000000"/>
                <w:sz w:val="24"/>
              </w:rPr>
              <w:t>质 量 要 求</w:t>
            </w:r>
          </w:p>
        </w:tc>
        <w:tc>
          <w:tcPr>
            <w:tcW w:w="3361" w:type="dxa"/>
            <w:vAlign w:val="center"/>
          </w:tcPr>
          <w:p w14:paraId="3FD41A3E">
            <w:pPr>
              <w:spacing w:line="340" w:lineRule="exact"/>
              <w:jc w:val="center"/>
              <w:rPr>
                <w:rFonts w:ascii="仿宋" w:hAnsi="仿宋" w:eastAsia="仿宋"/>
                <w:color w:val="FF0000"/>
                <w:sz w:val="24"/>
              </w:rPr>
            </w:pPr>
            <w:r>
              <w:rPr>
                <w:rFonts w:hint="eastAsia" w:ascii="仿宋" w:hAnsi="仿宋" w:eastAsia="仿宋"/>
                <w:color w:val="000000"/>
                <w:sz w:val="24"/>
              </w:rPr>
              <w:t>考 核 标 准</w:t>
            </w:r>
          </w:p>
        </w:tc>
      </w:tr>
      <w:tr w14:paraId="72F7B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1050" w:type="dxa"/>
            <w:vMerge w:val="restart"/>
            <w:vAlign w:val="center"/>
          </w:tcPr>
          <w:p w14:paraId="6531C4DC">
            <w:pPr>
              <w:spacing w:line="340" w:lineRule="exact"/>
              <w:jc w:val="center"/>
              <w:rPr>
                <w:rFonts w:ascii="仿宋" w:hAnsi="仿宋" w:eastAsia="仿宋"/>
                <w:color w:val="000000"/>
                <w:sz w:val="24"/>
              </w:rPr>
            </w:pPr>
            <w:r>
              <w:rPr>
                <w:rFonts w:hint="eastAsia" w:ascii="仿宋" w:hAnsi="仿宋" w:eastAsia="仿宋"/>
                <w:color w:val="000000"/>
                <w:sz w:val="24"/>
              </w:rPr>
              <w:t>一、植物管养</w:t>
            </w:r>
          </w:p>
        </w:tc>
        <w:tc>
          <w:tcPr>
            <w:tcW w:w="4560" w:type="dxa"/>
            <w:vAlign w:val="center"/>
          </w:tcPr>
          <w:p w14:paraId="2B5C19A9">
            <w:pPr>
              <w:spacing w:line="340" w:lineRule="exact"/>
              <w:rPr>
                <w:rFonts w:ascii="仿宋" w:hAnsi="仿宋" w:eastAsia="仿宋"/>
                <w:color w:val="000000"/>
                <w:sz w:val="24"/>
              </w:rPr>
            </w:pPr>
            <w:r>
              <w:rPr>
                <w:rFonts w:hint="eastAsia" w:ascii="仿宋" w:hAnsi="仿宋" w:eastAsia="仿宋"/>
                <w:color w:val="000000"/>
                <w:sz w:val="24"/>
              </w:rPr>
              <w:t xml:space="preserve">修剪：1、绿篱的修剪应确保平篱线条整齐，轮廓清晰，平篱顶面平整，高度一致；2、球类的修剪要注意大小结合、高矮结合，毛球剪成光球；3、乔木修剪应配合整形，除萌蘖枝、过密枝、内膛枝、交叉枝、病虫枝等；4、花灌木修剪应剪除萌蘖枝、病虫枝、不均衡枝、保持花灌木树形美观、匀称。影响景观的残花、残果应及时剪除。 </w:t>
            </w:r>
          </w:p>
        </w:tc>
        <w:tc>
          <w:tcPr>
            <w:tcW w:w="3361" w:type="dxa"/>
            <w:vAlign w:val="center"/>
          </w:tcPr>
          <w:p w14:paraId="0D5F654C">
            <w:pPr>
              <w:spacing w:line="340" w:lineRule="exact"/>
              <w:rPr>
                <w:rFonts w:ascii="仿宋" w:hAnsi="仿宋" w:eastAsia="仿宋"/>
                <w:color w:val="000000"/>
                <w:sz w:val="24"/>
              </w:rPr>
            </w:pPr>
            <w:r>
              <w:rPr>
                <w:rFonts w:hint="eastAsia" w:ascii="仿宋" w:hAnsi="仿宋" w:eastAsia="仿宋"/>
                <w:color w:val="000000"/>
                <w:sz w:val="24"/>
              </w:rPr>
              <w:t>未及时修剪，每处扣2分，未达到要求的每株（平方）扣1分。</w:t>
            </w:r>
          </w:p>
        </w:tc>
      </w:tr>
      <w:tr w14:paraId="10E40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1050" w:type="dxa"/>
            <w:vMerge w:val="continue"/>
            <w:vAlign w:val="center"/>
          </w:tcPr>
          <w:p w14:paraId="04CEA490">
            <w:pPr>
              <w:spacing w:line="340" w:lineRule="exact"/>
              <w:jc w:val="center"/>
              <w:rPr>
                <w:rFonts w:ascii="仿宋" w:hAnsi="仿宋" w:eastAsia="仿宋"/>
                <w:color w:val="000000"/>
                <w:sz w:val="24"/>
              </w:rPr>
            </w:pPr>
          </w:p>
        </w:tc>
        <w:tc>
          <w:tcPr>
            <w:tcW w:w="4560" w:type="dxa"/>
            <w:vAlign w:val="center"/>
          </w:tcPr>
          <w:p w14:paraId="57F752CD">
            <w:pPr>
              <w:spacing w:line="340" w:lineRule="exact"/>
              <w:rPr>
                <w:rFonts w:ascii="仿宋" w:hAnsi="仿宋" w:eastAsia="仿宋"/>
                <w:color w:val="000000"/>
                <w:sz w:val="24"/>
              </w:rPr>
            </w:pPr>
            <w:r>
              <w:rPr>
                <w:rFonts w:hint="eastAsia" w:ascii="仿宋" w:hAnsi="仿宋" w:eastAsia="仿宋"/>
                <w:color w:val="000000"/>
                <w:sz w:val="24"/>
              </w:rPr>
              <w:t>死树枯枝清理：绿地内有死树、枯枝</w:t>
            </w:r>
            <w:r>
              <w:rPr>
                <w:rFonts w:hint="eastAsia" w:ascii="仿宋" w:hAnsi="仿宋" w:eastAsia="仿宋"/>
                <w:color w:val="000000"/>
                <w:sz w:val="24"/>
                <w:lang w:val="en-US" w:eastAsia="zh-CN"/>
              </w:rPr>
              <w:t>应</w:t>
            </w:r>
            <w:r>
              <w:rPr>
                <w:rFonts w:hint="eastAsia" w:ascii="仿宋" w:hAnsi="仿宋" w:eastAsia="仿宋"/>
                <w:color w:val="000000"/>
                <w:sz w:val="24"/>
              </w:rPr>
              <w:t>及时清理。</w:t>
            </w:r>
          </w:p>
        </w:tc>
        <w:tc>
          <w:tcPr>
            <w:tcW w:w="3361" w:type="dxa"/>
            <w:vAlign w:val="center"/>
          </w:tcPr>
          <w:p w14:paraId="3922E248">
            <w:pPr>
              <w:spacing w:line="340" w:lineRule="exact"/>
              <w:rPr>
                <w:rFonts w:ascii="仿宋" w:hAnsi="仿宋" w:eastAsia="仿宋"/>
                <w:color w:val="000000"/>
                <w:sz w:val="24"/>
              </w:rPr>
            </w:pPr>
            <w:r>
              <w:rPr>
                <w:rFonts w:hint="eastAsia" w:ascii="仿宋_GB2312" w:eastAsia="仿宋_GB2312"/>
                <w:color w:val="000000"/>
                <w:sz w:val="24"/>
              </w:rPr>
              <w:t>死树未及时清理，每株扣</w:t>
            </w:r>
            <w:r>
              <w:rPr>
                <w:rFonts w:ascii="仿宋_GB2312" w:eastAsia="仿宋_GB2312"/>
                <w:color w:val="000000"/>
                <w:sz w:val="24"/>
              </w:rPr>
              <w:t>2</w:t>
            </w:r>
            <w:r>
              <w:rPr>
                <w:rFonts w:hint="eastAsia" w:ascii="仿宋_GB2312" w:eastAsia="仿宋_GB2312"/>
                <w:color w:val="000000"/>
                <w:sz w:val="24"/>
              </w:rPr>
              <w:t>分，枯枝未及时清理，每处扣</w:t>
            </w:r>
            <w:r>
              <w:rPr>
                <w:rFonts w:ascii="仿宋_GB2312" w:eastAsia="仿宋_GB2312"/>
                <w:color w:val="000000"/>
                <w:sz w:val="24"/>
              </w:rPr>
              <w:t>1</w:t>
            </w:r>
            <w:r>
              <w:rPr>
                <w:rFonts w:hint="eastAsia" w:ascii="仿宋_GB2312" w:eastAsia="仿宋_GB2312"/>
                <w:color w:val="000000"/>
                <w:sz w:val="24"/>
              </w:rPr>
              <w:t>分。</w:t>
            </w:r>
          </w:p>
        </w:tc>
      </w:tr>
      <w:tr w14:paraId="0BAAA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050" w:type="dxa"/>
            <w:vMerge w:val="continue"/>
            <w:vAlign w:val="center"/>
          </w:tcPr>
          <w:p w14:paraId="73DEDA32">
            <w:pPr>
              <w:spacing w:line="340" w:lineRule="exact"/>
              <w:jc w:val="center"/>
              <w:rPr>
                <w:rFonts w:ascii="仿宋" w:hAnsi="仿宋" w:eastAsia="仿宋"/>
                <w:color w:val="000000"/>
                <w:sz w:val="24"/>
              </w:rPr>
            </w:pPr>
          </w:p>
        </w:tc>
        <w:tc>
          <w:tcPr>
            <w:tcW w:w="4560" w:type="dxa"/>
            <w:vAlign w:val="center"/>
          </w:tcPr>
          <w:p w14:paraId="1F1B3053">
            <w:pPr>
              <w:spacing w:line="340" w:lineRule="exact"/>
              <w:rPr>
                <w:rFonts w:ascii="仿宋" w:hAnsi="仿宋" w:eastAsia="仿宋"/>
                <w:color w:val="000000"/>
                <w:sz w:val="24"/>
              </w:rPr>
            </w:pPr>
            <w:r>
              <w:rPr>
                <w:rFonts w:hint="eastAsia" w:ascii="仿宋" w:hAnsi="仿宋" w:eastAsia="仿宋"/>
                <w:color w:val="000000"/>
                <w:sz w:val="24"/>
              </w:rPr>
              <w:t>病虫害防治：做好病虫害统防统治工作，尤其是美国白蛾，锦斑蛾等高发高危虫害的防治工作；发现树洞及时修补，防止腐朽进一步扩大。</w:t>
            </w:r>
          </w:p>
        </w:tc>
        <w:tc>
          <w:tcPr>
            <w:tcW w:w="3361" w:type="dxa"/>
            <w:vAlign w:val="center"/>
          </w:tcPr>
          <w:p w14:paraId="3CD55B2D">
            <w:pPr>
              <w:spacing w:line="340" w:lineRule="exact"/>
              <w:rPr>
                <w:rFonts w:ascii="仿宋" w:hAnsi="仿宋" w:eastAsia="仿宋"/>
                <w:color w:val="000000"/>
                <w:sz w:val="24"/>
              </w:rPr>
            </w:pPr>
            <w:r>
              <w:rPr>
                <w:rFonts w:hint="eastAsia" w:ascii="仿宋" w:hAnsi="仿宋" w:eastAsia="仿宋"/>
                <w:color w:val="000000"/>
                <w:sz w:val="24"/>
              </w:rPr>
              <w:t>未及时进行病虫害防治的或防治不到位造成大规模虫害发生的，扣3分。</w:t>
            </w:r>
          </w:p>
        </w:tc>
      </w:tr>
      <w:tr w14:paraId="49B88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0" w:type="dxa"/>
            <w:vMerge w:val="continue"/>
            <w:vAlign w:val="center"/>
          </w:tcPr>
          <w:p w14:paraId="55758A10">
            <w:pPr>
              <w:spacing w:line="340" w:lineRule="exact"/>
              <w:jc w:val="center"/>
              <w:rPr>
                <w:rFonts w:ascii="仿宋" w:hAnsi="仿宋" w:eastAsia="仿宋"/>
                <w:color w:val="000000"/>
                <w:sz w:val="24"/>
              </w:rPr>
            </w:pPr>
          </w:p>
        </w:tc>
        <w:tc>
          <w:tcPr>
            <w:tcW w:w="4560" w:type="dxa"/>
            <w:vAlign w:val="center"/>
          </w:tcPr>
          <w:p w14:paraId="61F3373F">
            <w:pPr>
              <w:spacing w:line="340" w:lineRule="exact"/>
              <w:rPr>
                <w:rFonts w:ascii="仿宋" w:hAnsi="仿宋" w:eastAsia="仿宋"/>
                <w:color w:val="000000"/>
                <w:sz w:val="24"/>
              </w:rPr>
            </w:pPr>
            <w:r>
              <w:rPr>
                <w:rFonts w:hint="eastAsia" w:ascii="仿宋" w:hAnsi="仿宋" w:eastAsia="仿宋"/>
                <w:color w:val="000000"/>
                <w:sz w:val="24"/>
              </w:rPr>
              <w:t>浇水：适时适量浇水，确保植物生长所需水分。春季树木萌发前至少浇透水1次，夏秋季连续15天无降雨应浇透水1次，冬季浇防冻水1次。耐涝性差树木应在12小时内排出根部积水。</w:t>
            </w:r>
          </w:p>
        </w:tc>
        <w:tc>
          <w:tcPr>
            <w:tcW w:w="3361" w:type="dxa"/>
            <w:vAlign w:val="center"/>
          </w:tcPr>
          <w:p w14:paraId="2F2B7229">
            <w:pPr>
              <w:spacing w:line="340" w:lineRule="exact"/>
              <w:rPr>
                <w:rFonts w:ascii="仿宋" w:hAnsi="仿宋" w:eastAsia="仿宋"/>
                <w:color w:val="000000"/>
                <w:sz w:val="24"/>
              </w:rPr>
            </w:pPr>
            <w:r>
              <w:rPr>
                <w:rFonts w:hint="eastAsia" w:ascii="仿宋" w:hAnsi="仿宋" w:eastAsia="仿宋"/>
                <w:color w:val="000000"/>
                <w:sz w:val="24"/>
              </w:rPr>
              <w:t>未及时浇水扣2分，浇水不到位扣1分，浇水不规范，影响周边环境卫生的扣1分。</w:t>
            </w:r>
          </w:p>
        </w:tc>
      </w:tr>
      <w:tr w14:paraId="493BF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0" w:type="dxa"/>
            <w:vMerge w:val="continue"/>
            <w:vAlign w:val="center"/>
          </w:tcPr>
          <w:p w14:paraId="248EF817">
            <w:pPr>
              <w:spacing w:line="340" w:lineRule="exact"/>
              <w:jc w:val="center"/>
              <w:rPr>
                <w:rFonts w:ascii="仿宋" w:hAnsi="仿宋" w:eastAsia="仿宋"/>
                <w:color w:val="000000"/>
                <w:sz w:val="24"/>
              </w:rPr>
            </w:pPr>
          </w:p>
        </w:tc>
        <w:tc>
          <w:tcPr>
            <w:tcW w:w="4560" w:type="dxa"/>
            <w:vAlign w:val="center"/>
          </w:tcPr>
          <w:p w14:paraId="4BFDEDFD">
            <w:pPr>
              <w:spacing w:line="340" w:lineRule="exact"/>
              <w:rPr>
                <w:rFonts w:ascii="仿宋" w:hAnsi="仿宋" w:eastAsia="仿宋"/>
                <w:color w:val="000000"/>
                <w:sz w:val="24"/>
              </w:rPr>
            </w:pPr>
            <w:r>
              <w:rPr>
                <w:rFonts w:hint="eastAsia" w:ascii="仿宋" w:hAnsi="仿宋" w:eastAsia="仿宋"/>
                <w:color w:val="000000"/>
                <w:sz w:val="24"/>
              </w:rPr>
              <w:t>施肥：结合冬季翻土切边施基肥1次，生长季追肥2次，施肥后用土覆盖、踏实、淋水透彻、找平，忌肥料裸露。</w:t>
            </w:r>
          </w:p>
        </w:tc>
        <w:tc>
          <w:tcPr>
            <w:tcW w:w="3361" w:type="dxa"/>
            <w:vAlign w:val="center"/>
          </w:tcPr>
          <w:p w14:paraId="56B10F94">
            <w:pPr>
              <w:spacing w:line="340" w:lineRule="exact"/>
              <w:rPr>
                <w:rFonts w:ascii="仿宋" w:hAnsi="仿宋" w:eastAsia="仿宋"/>
                <w:color w:val="000000"/>
                <w:sz w:val="24"/>
              </w:rPr>
            </w:pPr>
            <w:r>
              <w:rPr>
                <w:rFonts w:hint="eastAsia" w:ascii="仿宋" w:hAnsi="仿宋" w:eastAsia="仿宋"/>
                <w:color w:val="000000"/>
                <w:sz w:val="24"/>
              </w:rPr>
              <w:t>未及时施肥扣2分，施肥不规范影响植物长势扣2分。</w:t>
            </w:r>
          </w:p>
        </w:tc>
      </w:tr>
      <w:tr w14:paraId="05729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0" w:type="dxa"/>
            <w:vMerge w:val="continue"/>
            <w:vAlign w:val="center"/>
          </w:tcPr>
          <w:p w14:paraId="625761CC">
            <w:pPr>
              <w:spacing w:line="340" w:lineRule="exact"/>
              <w:jc w:val="center"/>
              <w:rPr>
                <w:rFonts w:ascii="仿宋" w:hAnsi="仿宋" w:eastAsia="仿宋"/>
                <w:color w:val="000000"/>
                <w:sz w:val="24"/>
              </w:rPr>
            </w:pPr>
          </w:p>
        </w:tc>
        <w:tc>
          <w:tcPr>
            <w:tcW w:w="4560" w:type="dxa"/>
            <w:vAlign w:val="center"/>
          </w:tcPr>
          <w:p w14:paraId="1CDB82F1">
            <w:pPr>
              <w:spacing w:line="340" w:lineRule="exact"/>
              <w:rPr>
                <w:rFonts w:ascii="仿宋" w:hAnsi="仿宋" w:eastAsia="仿宋"/>
                <w:color w:val="000000"/>
                <w:sz w:val="24"/>
              </w:rPr>
            </w:pPr>
            <w:r>
              <w:rPr>
                <w:rFonts w:hint="eastAsia" w:ascii="仿宋" w:hAnsi="仿宋" w:eastAsia="仿宋"/>
                <w:color w:val="000000"/>
                <w:sz w:val="24"/>
              </w:rPr>
              <w:t>切边、松土与除草：在树木根部外围切边，切边深度以10-20cm为宜，其内种植土应保持疏松，除草应除早、除小，特别是对树木危害严重的各类藤蔓及“加拿大一枝黄花”等外侵物种需及时清理，清理后的杂草及时清除，确保环境整洁。</w:t>
            </w:r>
          </w:p>
        </w:tc>
        <w:tc>
          <w:tcPr>
            <w:tcW w:w="3361" w:type="dxa"/>
            <w:vAlign w:val="center"/>
          </w:tcPr>
          <w:p w14:paraId="380D747F">
            <w:pPr>
              <w:spacing w:line="340" w:lineRule="exact"/>
              <w:rPr>
                <w:rFonts w:ascii="仿宋" w:hAnsi="仿宋" w:eastAsia="仿宋"/>
                <w:color w:val="000000"/>
                <w:sz w:val="24"/>
              </w:rPr>
            </w:pPr>
            <w:r>
              <w:rPr>
                <w:rFonts w:hint="eastAsia" w:ascii="仿宋" w:hAnsi="仿宋" w:eastAsia="仿宋"/>
                <w:color w:val="000000"/>
                <w:sz w:val="24"/>
              </w:rPr>
              <w:t>未按要求切边、松土与除草，每地段扣2分。</w:t>
            </w:r>
          </w:p>
        </w:tc>
      </w:tr>
      <w:tr w14:paraId="75CC7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1" w:hRule="atLeast"/>
          <w:jc w:val="center"/>
        </w:trPr>
        <w:tc>
          <w:tcPr>
            <w:tcW w:w="1050" w:type="dxa"/>
            <w:vMerge w:val="continue"/>
            <w:vAlign w:val="center"/>
          </w:tcPr>
          <w:p w14:paraId="10044E80">
            <w:pPr>
              <w:spacing w:line="340" w:lineRule="exact"/>
              <w:jc w:val="center"/>
              <w:rPr>
                <w:rFonts w:ascii="仿宋" w:hAnsi="仿宋" w:eastAsia="仿宋"/>
                <w:color w:val="000000"/>
                <w:sz w:val="24"/>
              </w:rPr>
            </w:pPr>
          </w:p>
        </w:tc>
        <w:tc>
          <w:tcPr>
            <w:tcW w:w="4560" w:type="dxa"/>
            <w:vAlign w:val="center"/>
          </w:tcPr>
          <w:p w14:paraId="600743A4">
            <w:pPr>
              <w:spacing w:line="340" w:lineRule="exact"/>
              <w:rPr>
                <w:rFonts w:ascii="仿宋" w:hAnsi="仿宋" w:eastAsia="仿宋"/>
                <w:color w:val="000000"/>
                <w:sz w:val="24"/>
              </w:rPr>
            </w:pPr>
            <w:r>
              <w:rPr>
                <w:rFonts w:hint="eastAsia" w:ascii="仿宋" w:hAnsi="仿宋" w:eastAsia="仿宋"/>
                <w:color w:val="000000"/>
                <w:sz w:val="24"/>
              </w:rPr>
              <w:t>支撑、防护、涂白、裹干：树木明显倾斜必须扶正（造型树木除外），落叶树在休眠期进行，常绿树在萌芽前进行。新栽、移植和扶正树木必须用支柱支撑。每年11月初开始对乔灌木进行涂白，树木涂白要求高度整齐一致，乔木及行道树涂白高度在1.3米左右，灌木涂白高度在1米左右，涂白后地面整洁干净。对香樟等不耐寒树种进行裹干防护。</w:t>
            </w:r>
          </w:p>
        </w:tc>
        <w:tc>
          <w:tcPr>
            <w:tcW w:w="3361" w:type="dxa"/>
            <w:vAlign w:val="center"/>
          </w:tcPr>
          <w:p w14:paraId="2FED40D3">
            <w:pPr>
              <w:spacing w:line="340" w:lineRule="exact"/>
              <w:rPr>
                <w:rFonts w:ascii="仿宋" w:hAnsi="仿宋" w:eastAsia="仿宋"/>
                <w:color w:val="000000"/>
                <w:sz w:val="24"/>
              </w:rPr>
            </w:pPr>
            <w:r>
              <w:rPr>
                <w:rFonts w:hint="eastAsia" w:ascii="仿宋" w:hAnsi="仿宋" w:eastAsia="仿宋"/>
                <w:color w:val="000000"/>
                <w:sz w:val="24"/>
              </w:rPr>
              <w:t>未按时间要求和质量要求进行支撑、防护、涂白和裹干的，每地段扣2分。</w:t>
            </w:r>
          </w:p>
        </w:tc>
      </w:tr>
      <w:tr w14:paraId="0D408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050" w:type="dxa"/>
            <w:vMerge w:val="continue"/>
            <w:vAlign w:val="center"/>
          </w:tcPr>
          <w:p w14:paraId="4C448D68">
            <w:pPr>
              <w:spacing w:line="340" w:lineRule="exact"/>
              <w:jc w:val="center"/>
              <w:rPr>
                <w:rFonts w:ascii="仿宋" w:hAnsi="仿宋" w:eastAsia="仿宋"/>
                <w:color w:val="000000"/>
                <w:sz w:val="24"/>
              </w:rPr>
            </w:pPr>
          </w:p>
        </w:tc>
        <w:tc>
          <w:tcPr>
            <w:tcW w:w="4560" w:type="dxa"/>
            <w:vAlign w:val="center"/>
          </w:tcPr>
          <w:p w14:paraId="76271AAC">
            <w:pPr>
              <w:spacing w:line="340" w:lineRule="exact"/>
              <w:rPr>
                <w:rFonts w:ascii="仿宋" w:hAnsi="仿宋" w:eastAsia="仿宋"/>
                <w:color w:val="000000"/>
                <w:sz w:val="24"/>
              </w:rPr>
            </w:pPr>
            <w:r>
              <w:rPr>
                <w:rFonts w:hint="eastAsia" w:ascii="仿宋" w:hAnsi="仿宋" w:eastAsia="仿宋"/>
                <w:color w:val="000000"/>
                <w:sz w:val="24"/>
              </w:rPr>
              <w:t>补植与调整：树木、地被完好无缺，补植的苗木的品种与规格需与现场品种规格保持一致。新补植的苗木应视情况做加固性保护。</w:t>
            </w:r>
          </w:p>
        </w:tc>
        <w:tc>
          <w:tcPr>
            <w:tcW w:w="3361" w:type="dxa"/>
            <w:vAlign w:val="center"/>
          </w:tcPr>
          <w:p w14:paraId="266D6CD1">
            <w:pPr>
              <w:spacing w:line="340" w:lineRule="exact"/>
              <w:rPr>
                <w:rFonts w:ascii="仿宋" w:hAnsi="仿宋" w:eastAsia="仿宋"/>
                <w:color w:val="000000"/>
                <w:sz w:val="24"/>
              </w:rPr>
            </w:pPr>
            <w:r>
              <w:rPr>
                <w:rFonts w:hint="eastAsia" w:ascii="仿宋" w:hAnsi="仿宋" w:eastAsia="仿宋"/>
                <w:color w:val="000000"/>
                <w:sz w:val="24"/>
              </w:rPr>
              <w:t>树木、地被缺株在7日内（高温和冰冻季节除外）未补齐的，树木每株扣1分；地被每</w:t>
            </w:r>
            <w:r>
              <w:rPr>
                <w:rFonts w:hint="eastAsia" w:ascii="仿宋" w:hAnsi="仿宋" w:eastAsia="仿宋"/>
                <w:color w:val="000000"/>
                <w:sz w:val="24"/>
                <w:lang w:eastAsia="zh-CN"/>
              </w:rPr>
              <w:t>㎡</w:t>
            </w:r>
            <w:r>
              <w:rPr>
                <w:rFonts w:hint="eastAsia" w:ascii="仿宋" w:hAnsi="仿宋" w:eastAsia="仿宋"/>
                <w:color w:val="000000"/>
                <w:sz w:val="24"/>
              </w:rPr>
              <w:t>扣1分。补植的苗木品种规格与现场品种与规格不一致的，扣3分。</w:t>
            </w:r>
          </w:p>
        </w:tc>
      </w:tr>
      <w:tr w14:paraId="5DF39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5" w:hRule="atLeast"/>
          <w:jc w:val="center"/>
        </w:trPr>
        <w:tc>
          <w:tcPr>
            <w:tcW w:w="1050" w:type="dxa"/>
            <w:vMerge w:val="continue"/>
            <w:vAlign w:val="center"/>
          </w:tcPr>
          <w:p w14:paraId="0684A0A8">
            <w:pPr>
              <w:spacing w:line="340" w:lineRule="exact"/>
              <w:jc w:val="center"/>
              <w:rPr>
                <w:rFonts w:ascii="仿宋" w:hAnsi="仿宋" w:eastAsia="仿宋"/>
                <w:color w:val="000000"/>
                <w:sz w:val="24"/>
              </w:rPr>
            </w:pPr>
          </w:p>
        </w:tc>
        <w:tc>
          <w:tcPr>
            <w:tcW w:w="4560" w:type="dxa"/>
            <w:vAlign w:val="center"/>
          </w:tcPr>
          <w:p w14:paraId="5315267F">
            <w:pPr>
              <w:spacing w:line="340" w:lineRule="exact"/>
              <w:rPr>
                <w:rFonts w:ascii="仿宋" w:hAnsi="仿宋" w:eastAsia="仿宋"/>
                <w:color w:val="000000"/>
                <w:sz w:val="24"/>
              </w:rPr>
            </w:pPr>
            <w:r>
              <w:rPr>
                <w:rFonts w:hint="eastAsia" w:ascii="仿宋" w:hAnsi="仿宋" w:eastAsia="仿宋"/>
                <w:color w:val="000000"/>
                <w:sz w:val="24"/>
              </w:rPr>
              <w:t>草坪管养：草坪生长茂盛，无秃斑、无明显杂草；草坪适时修剪，高度保持在5-15公分，无明显病虫害症状，修剪及时，水肥适当；草坪覆盖率不低于95%，对绿地内与草坪交接处要进行切边，保持线条流畅清晰，乔灌木的根部保留5-10㎝的环形隔离，切边后的泥土及时清运干净。无明显病虫危害症状。每年9月底前完成黑麦草播种并及时浇水、施肥，确保出芽率要达到98%以上。</w:t>
            </w:r>
          </w:p>
        </w:tc>
        <w:tc>
          <w:tcPr>
            <w:tcW w:w="3361" w:type="dxa"/>
            <w:vAlign w:val="center"/>
          </w:tcPr>
          <w:p w14:paraId="5EA875DC">
            <w:pPr>
              <w:spacing w:line="340" w:lineRule="exact"/>
              <w:rPr>
                <w:rFonts w:ascii="仿宋" w:hAnsi="仿宋" w:eastAsia="仿宋"/>
                <w:color w:val="000000"/>
                <w:sz w:val="24"/>
              </w:rPr>
            </w:pPr>
            <w:r>
              <w:rPr>
                <w:rFonts w:hint="eastAsia" w:ascii="仿宋" w:hAnsi="仿宋" w:eastAsia="仿宋"/>
                <w:color w:val="000000"/>
                <w:sz w:val="24"/>
              </w:rPr>
              <w:t>草坪秃斑小于5㎡，每处扣1分，大于5㎡，每处扣2分；有明显杂草，每处扣1分；草坪未及时修剪或修剪高度过低,扣2分</w:t>
            </w:r>
            <w:r>
              <w:rPr>
                <w:rFonts w:hint="eastAsia" w:ascii="仿宋" w:hAnsi="仿宋" w:eastAsia="仿宋"/>
                <w:color w:val="000000"/>
                <w:sz w:val="24"/>
                <w:lang w:eastAsia="zh-CN"/>
              </w:rPr>
              <w:t>；</w:t>
            </w:r>
            <w:r>
              <w:rPr>
                <w:rFonts w:hint="eastAsia" w:ascii="仿宋" w:hAnsi="仿宋" w:eastAsia="仿宋"/>
                <w:color w:val="000000"/>
                <w:sz w:val="24"/>
              </w:rPr>
              <w:t xml:space="preserve">  出现明显病虫害症状，每处扣1分</w:t>
            </w:r>
            <w:r>
              <w:rPr>
                <w:rFonts w:hint="eastAsia" w:ascii="仿宋" w:hAnsi="仿宋" w:eastAsia="仿宋"/>
                <w:color w:val="000000"/>
                <w:sz w:val="24"/>
                <w:lang w:eastAsia="zh-CN"/>
              </w:rPr>
              <w:t>；</w:t>
            </w:r>
            <w:r>
              <w:rPr>
                <w:rFonts w:hint="eastAsia" w:ascii="仿宋" w:hAnsi="仿宋" w:eastAsia="仿宋"/>
                <w:color w:val="000000"/>
                <w:sz w:val="24"/>
              </w:rPr>
              <w:t>草坪覆盖率低于95%，自行补植</w:t>
            </w:r>
            <w:r>
              <w:rPr>
                <w:rFonts w:hint="eastAsia" w:ascii="仿宋" w:hAnsi="仿宋" w:eastAsia="仿宋"/>
                <w:color w:val="000000"/>
                <w:sz w:val="24"/>
                <w:lang w:eastAsia="zh-CN"/>
              </w:rPr>
              <w:t>，</w:t>
            </w:r>
            <w:r>
              <w:rPr>
                <w:rFonts w:hint="eastAsia" w:ascii="仿宋" w:hAnsi="仿宋" w:eastAsia="仿宋"/>
                <w:color w:val="000000"/>
                <w:sz w:val="24"/>
              </w:rPr>
              <w:t>未补植的,每10㎡扣1分。  未切边的每处扣1分，边缘不流畅的每处扣1分，切边后泥土未及时清运的扣1分。草坪追播黑麦草不及时，对绿地景观造成影响的，每地段扣2分。</w:t>
            </w:r>
          </w:p>
        </w:tc>
      </w:tr>
      <w:tr w14:paraId="2A4D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050" w:type="dxa"/>
            <w:vMerge w:val="continue"/>
            <w:vAlign w:val="center"/>
          </w:tcPr>
          <w:p w14:paraId="49BA280C">
            <w:pPr>
              <w:spacing w:line="340" w:lineRule="exact"/>
              <w:jc w:val="center"/>
              <w:rPr>
                <w:rFonts w:ascii="仿宋" w:hAnsi="仿宋" w:eastAsia="仿宋"/>
                <w:color w:val="000000"/>
                <w:sz w:val="24"/>
              </w:rPr>
            </w:pPr>
          </w:p>
        </w:tc>
        <w:tc>
          <w:tcPr>
            <w:tcW w:w="4560" w:type="dxa"/>
            <w:vAlign w:val="center"/>
          </w:tcPr>
          <w:p w14:paraId="634BB6CD">
            <w:pPr>
              <w:spacing w:line="340" w:lineRule="exact"/>
              <w:rPr>
                <w:rFonts w:ascii="仿宋" w:hAnsi="仿宋" w:eastAsia="仿宋"/>
                <w:color w:val="000000"/>
                <w:sz w:val="24"/>
              </w:rPr>
            </w:pPr>
            <w:r>
              <w:rPr>
                <w:rFonts w:hint="eastAsia" w:ascii="仿宋" w:hAnsi="仿宋" w:eastAsia="仿宋"/>
                <w:color w:val="000000"/>
                <w:sz w:val="24"/>
              </w:rPr>
              <w:t>水生植物：水生植物密度适宜，花期正常，花色鲜艳美观，无干枯叶、残花等，挺水植物、浮水植物和沉水植物等过渡自然，密度合理，长势良好。及时清除水中杂草、塑料垃圾、水生植物的残花残叶，池底或池水过于污浊时要换水或彻底清理。</w:t>
            </w:r>
          </w:p>
        </w:tc>
        <w:tc>
          <w:tcPr>
            <w:tcW w:w="3361" w:type="dxa"/>
            <w:vAlign w:val="center"/>
          </w:tcPr>
          <w:p w14:paraId="626A3B2A">
            <w:pPr>
              <w:spacing w:line="340" w:lineRule="exact"/>
              <w:rPr>
                <w:rFonts w:ascii="仿宋" w:hAnsi="仿宋" w:eastAsia="仿宋"/>
                <w:color w:val="000000"/>
                <w:sz w:val="24"/>
              </w:rPr>
            </w:pPr>
            <w:r>
              <w:rPr>
                <w:rFonts w:hint="eastAsia" w:ascii="仿宋" w:hAnsi="仿宋" w:eastAsia="仿宋"/>
                <w:color w:val="000000"/>
                <w:sz w:val="24"/>
              </w:rPr>
              <w:t>水生植物长势太弱，影响景观效果的扣2分，未及时清理残花、残叶、杂草、垃圾的每处扣1分。</w:t>
            </w:r>
          </w:p>
        </w:tc>
      </w:tr>
      <w:tr w14:paraId="39866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1050" w:type="dxa"/>
            <w:vMerge w:val="continue"/>
            <w:vAlign w:val="center"/>
          </w:tcPr>
          <w:p w14:paraId="0279BF66">
            <w:pPr>
              <w:spacing w:line="340" w:lineRule="exact"/>
              <w:jc w:val="center"/>
              <w:rPr>
                <w:rFonts w:ascii="仿宋" w:hAnsi="仿宋" w:eastAsia="仿宋"/>
                <w:color w:val="000000"/>
                <w:sz w:val="24"/>
              </w:rPr>
            </w:pPr>
          </w:p>
        </w:tc>
        <w:tc>
          <w:tcPr>
            <w:tcW w:w="4560" w:type="dxa"/>
            <w:vAlign w:val="center"/>
          </w:tcPr>
          <w:p w14:paraId="2D6B86F6">
            <w:pPr>
              <w:spacing w:line="340" w:lineRule="exact"/>
              <w:rPr>
                <w:rFonts w:ascii="仿宋" w:hAnsi="仿宋" w:eastAsia="仿宋"/>
                <w:color w:val="000000"/>
                <w:sz w:val="24"/>
              </w:rPr>
            </w:pPr>
            <w:r>
              <w:rPr>
                <w:rFonts w:hint="eastAsia" w:ascii="仿宋" w:hAnsi="仿宋" w:eastAsia="仿宋"/>
                <w:color w:val="000000"/>
                <w:sz w:val="24"/>
              </w:rPr>
              <w:t>草花与花境：生长密度合适，叶间距不大于5厘米，无大面积空秃、枯死现象，无大面积病虫害危害。</w:t>
            </w:r>
          </w:p>
        </w:tc>
        <w:tc>
          <w:tcPr>
            <w:tcW w:w="3361" w:type="dxa"/>
            <w:vAlign w:val="center"/>
          </w:tcPr>
          <w:p w14:paraId="5C85101D">
            <w:pPr>
              <w:spacing w:line="340" w:lineRule="exact"/>
              <w:rPr>
                <w:rFonts w:ascii="仿宋" w:hAnsi="仿宋" w:eastAsia="仿宋"/>
                <w:color w:val="000000"/>
                <w:sz w:val="24"/>
              </w:rPr>
            </w:pPr>
            <w:r>
              <w:rPr>
                <w:rFonts w:hint="eastAsia" w:ascii="仿宋" w:hAnsi="仿宋" w:eastAsia="仿宋"/>
                <w:color w:val="000000"/>
                <w:sz w:val="24"/>
              </w:rPr>
              <w:t>密度过稀每处扣1分。出现大于1</w:t>
            </w:r>
            <w:r>
              <w:rPr>
                <w:rFonts w:hint="eastAsia" w:ascii="仿宋" w:hAnsi="仿宋" w:eastAsia="仿宋"/>
                <w:color w:val="000000"/>
                <w:sz w:val="24"/>
                <w:lang w:eastAsia="zh-CN"/>
              </w:rPr>
              <w:t>㎡</w:t>
            </w:r>
            <w:r>
              <w:rPr>
                <w:rFonts w:hint="eastAsia" w:ascii="仿宋" w:hAnsi="仿宋" w:eastAsia="仿宋"/>
                <w:color w:val="000000"/>
                <w:sz w:val="24"/>
              </w:rPr>
              <w:t>及以上空秃、枯死，每处扣1分。因病虫危害造成大面积枯、死等现场发生，每处扣1分。</w:t>
            </w:r>
          </w:p>
        </w:tc>
      </w:tr>
      <w:tr w14:paraId="0795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0" w:type="dxa"/>
            <w:vMerge w:val="continue"/>
            <w:vAlign w:val="center"/>
          </w:tcPr>
          <w:p w14:paraId="2C32A7FD">
            <w:pPr>
              <w:spacing w:line="340" w:lineRule="exact"/>
              <w:jc w:val="center"/>
              <w:rPr>
                <w:rFonts w:ascii="仿宋" w:hAnsi="仿宋" w:eastAsia="仿宋"/>
                <w:color w:val="000000"/>
                <w:sz w:val="24"/>
              </w:rPr>
            </w:pPr>
          </w:p>
        </w:tc>
        <w:tc>
          <w:tcPr>
            <w:tcW w:w="4560" w:type="dxa"/>
            <w:vAlign w:val="center"/>
          </w:tcPr>
          <w:p w14:paraId="4D90F73A">
            <w:pPr>
              <w:spacing w:line="340" w:lineRule="exact"/>
              <w:rPr>
                <w:rFonts w:ascii="仿宋" w:hAnsi="仿宋" w:eastAsia="仿宋"/>
                <w:color w:val="000000"/>
                <w:sz w:val="24"/>
              </w:rPr>
            </w:pPr>
            <w:r>
              <w:rPr>
                <w:rFonts w:hint="eastAsia" w:ascii="仿宋" w:hAnsi="仿宋" w:eastAsia="仿宋"/>
                <w:color w:val="000000"/>
                <w:sz w:val="24"/>
              </w:rPr>
              <w:t>古树名木：古树名木生长优良，枝繁叶茂；管养科学，注重复壮保护，且保护措施有效。</w:t>
            </w:r>
          </w:p>
        </w:tc>
        <w:tc>
          <w:tcPr>
            <w:tcW w:w="3361" w:type="dxa"/>
            <w:vAlign w:val="center"/>
          </w:tcPr>
          <w:p w14:paraId="10958F07">
            <w:pPr>
              <w:spacing w:line="340" w:lineRule="exact"/>
              <w:rPr>
                <w:rFonts w:ascii="仿宋" w:hAnsi="仿宋" w:eastAsia="仿宋"/>
                <w:color w:val="000000"/>
                <w:sz w:val="24"/>
              </w:rPr>
            </w:pPr>
            <w:r>
              <w:rPr>
                <w:rFonts w:hint="eastAsia" w:ascii="仿宋" w:hAnsi="仿宋" w:eastAsia="仿宋"/>
                <w:color w:val="000000"/>
                <w:sz w:val="24"/>
              </w:rPr>
              <w:t>古树名木管养不及时，造成长势不良的，每株扣2分。</w:t>
            </w:r>
          </w:p>
        </w:tc>
      </w:tr>
      <w:tr w14:paraId="3ABAA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3" w:hRule="atLeast"/>
          <w:jc w:val="center"/>
        </w:trPr>
        <w:tc>
          <w:tcPr>
            <w:tcW w:w="1050" w:type="dxa"/>
            <w:vMerge w:val="restart"/>
            <w:vAlign w:val="center"/>
          </w:tcPr>
          <w:p w14:paraId="03549898">
            <w:pPr>
              <w:spacing w:line="340" w:lineRule="exact"/>
              <w:jc w:val="center"/>
              <w:rPr>
                <w:rFonts w:ascii="仿宋" w:hAnsi="仿宋" w:eastAsia="仿宋"/>
                <w:color w:val="000000"/>
                <w:sz w:val="24"/>
              </w:rPr>
            </w:pPr>
            <w:r>
              <w:rPr>
                <w:rFonts w:hint="eastAsia" w:ascii="仿宋" w:hAnsi="仿宋" w:eastAsia="仿宋"/>
                <w:color w:val="000000"/>
                <w:sz w:val="24"/>
              </w:rPr>
              <w:t>二、队伍管理与秩序维护</w:t>
            </w:r>
          </w:p>
        </w:tc>
        <w:tc>
          <w:tcPr>
            <w:tcW w:w="4560" w:type="dxa"/>
            <w:vAlign w:val="center"/>
          </w:tcPr>
          <w:p w14:paraId="1949C915">
            <w:pPr>
              <w:spacing w:line="340" w:lineRule="exact"/>
              <w:rPr>
                <w:rFonts w:ascii="仿宋" w:hAnsi="仿宋" w:eastAsia="仿宋"/>
                <w:color w:val="000000"/>
                <w:sz w:val="24"/>
              </w:rPr>
            </w:pPr>
            <w:r>
              <w:rPr>
                <w:rFonts w:hint="eastAsia" w:ascii="仿宋" w:hAnsi="仿宋" w:eastAsia="仿宋"/>
                <w:color w:val="000000"/>
                <w:sz w:val="24"/>
              </w:rPr>
              <w:t>绿化养护定人定岗，6000-8000㎡/人；养护人员工作期间穿戴统一工作服、遵守属地公园所制定的相关规章制度。</w:t>
            </w:r>
          </w:p>
        </w:tc>
        <w:tc>
          <w:tcPr>
            <w:tcW w:w="3361" w:type="dxa"/>
            <w:vAlign w:val="center"/>
          </w:tcPr>
          <w:p w14:paraId="7F83856A">
            <w:pPr>
              <w:spacing w:line="340" w:lineRule="exact"/>
              <w:rPr>
                <w:rFonts w:ascii="仿宋" w:hAnsi="仿宋" w:eastAsia="仿宋"/>
                <w:color w:val="000000"/>
                <w:sz w:val="24"/>
              </w:rPr>
            </w:pPr>
            <w:r>
              <w:rPr>
                <w:rFonts w:hint="eastAsia" w:ascii="仿宋" w:hAnsi="仿宋" w:eastAsia="仿宋"/>
                <w:color w:val="000000"/>
                <w:sz w:val="24"/>
              </w:rPr>
              <w:t>工作时间地段内无管理人员，每次扣2分；有未穿工作服的，每人每次扣1分。</w:t>
            </w:r>
          </w:p>
        </w:tc>
      </w:tr>
      <w:tr w14:paraId="566C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1050" w:type="dxa"/>
            <w:vMerge w:val="continue"/>
            <w:vAlign w:val="center"/>
          </w:tcPr>
          <w:p w14:paraId="7E095787">
            <w:pPr>
              <w:spacing w:line="340" w:lineRule="exact"/>
              <w:jc w:val="center"/>
              <w:rPr>
                <w:rFonts w:ascii="仿宋" w:hAnsi="仿宋" w:eastAsia="仿宋"/>
                <w:color w:val="000000"/>
                <w:sz w:val="24"/>
              </w:rPr>
            </w:pPr>
          </w:p>
        </w:tc>
        <w:tc>
          <w:tcPr>
            <w:tcW w:w="4560" w:type="dxa"/>
            <w:vAlign w:val="center"/>
          </w:tcPr>
          <w:p w14:paraId="407945A9">
            <w:pPr>
              <w:spacing w:line="340" w:lineRule="exact"/>
              <w:rPr>
                <w:rFonts w:ascii="仿宋" w:hAnsi="仿宋" w:eastAsia="仿宋"/>
                <w:color w:val="000000"/>
                <w:sz w:val="24"/>
              </w:rPr>
            </w:pPr>
            <w:r>
              <w:rPr>
                <w:rFonts w:hint="eastAsia" w:ascii="仿宋" w:hAnsi="仿宋" w:eastAsia="仿宋"/>
                <w:color w:val="000000"/>
                <w:sz w:val="24"/>
              </w:rPr>
              <w:t>绿地、树池内无种菜、扣绳挂物、堆放杂物现象。</w:t>
            </w:r>
          </w:p>
        </w:tc>
        <w:tc>
          <w:tcPr>
            <w:tcW w:w="3361" w:type="dxa"/>
            <w:vAlign w:val="center"/>
          </w:tcPr>
          <w:p w14:paraId="16C98DEC">
            <w:pPr>
              <w:spacing w:line="340" w:lineRule="exact"/>
              <w:rPr>
                <w:rFonts w:ascii="仿宋" w:hAnsi="仿宋" w:eastAsia="仿宋"/>
                <w:color w:val="000000"/>
                <w:sz w:val="24"/>
              </w:rPr>
            </w:pPr>
            <w:r>
              <w:rPr>
                <w:rFonts w:hint="eastAsia" w:ascii="仿宋" w:hAnsi="仿宋" w:eastAsia="仿宋"/>
                <w:color w:val="000000"/>
                <w:sz w:val="24"/>
              </w:rPr>
              <w:t>绿地、树池内有种菜、扣绳挂物、堆放杂物现象的，每处扣2分。</w:t>
            </w:r>
          </w:p>
        </w:tc>
      </w:tr>
      <w:tr w14:paraId="5B1F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1050" w:type="dxa"/>
            <w:vMerge w:val="continue"/>
            <w:vAlign w:val="center"/>
          </w:tcPr>
          <w:p w14:paraId="5D451321">
            <w:pPr>
              <w:spacing w:line="340" w:lineRule="exact"/>
              <w:jc w:val="center"/>
              <w:rPr>
                <w:rFonts w:ascii="仿宋" w:hAnsi="仿宋" w:eastAsia="仿宋"/>
                <w:color w:val="000000"/>
                <w:sz w:val="24"/>
              </w:rPr>
            </w:pPr>
          </w:p>
        </w:tc>
        <w:tc>
          <w:tcPr>
            <w:tcW w:w="4560" w:type="dxa"/>
            <w:vAlign w:val="center"/>
          </w:tcPr>
          <w:p w14:paraId="550B73E1">
            <w:pPr>
              <w:spacing w:line="340" w:lineRule="exact"/>
              <w:rPr>
                <w:rFonts w:ascii="仿宋" w:hAnsi="仿宋" w:eastAsia="仿宋"/>
                <w:color w:val="000000"/>
                <w:sz w:val="24"/>
              </w:rPr>
            </w:pPr>
            <w:r>
              <w:rPr>
                <w:rFonts w:hint="eastAsia" w:ascii="仿宋" w:hAnsi="仿宋" w:eastAsia="仿宋"/>
                <w:color w:val="000000"/>
                <w:sz w:val="24"/>
              </w:rPr>
              <w:t>绿地有专人巡查，发现践踏绿地、攀枝摘花、摇晃树木等行为及时制止，发现重大毁绿行为要及时制止，并及时上报执法部门处理。</w:t>
            </w:r>
          </w:p>
        </w:tc>
        <w:tc>
          <w:tcPr>
            <w:tcW w:w="3361" w:type="dxa"/>
            <w:vAlign w:val="center"/>
          </w:tcPr>
          <w:p w14:paraId="6A0AA975">
            <w:pPr>
              <w:spacing w:line="340" w:lineRule="exact"/>
              <w:rPr>
                <w:rFonts w:ascii="仿宋" w:hAnsi="仿宋" w:eastAsia="仿宋"/>
                <w:color w:val="000000"/>
                <w:sz w:val="24"/>
              </w:rPr>
            </w:pPr>
            <w:r>
              <w:rPr>
                <w:rFonts w:hint="eastAsia" w:ascii="仿宋" w:hAnsi="仿宋" w:eastAsia="仿宋"/>
                <w:color w:val="000000"/>
                <w:sz w:val="24"/>
              </w:rPr>
              <w:t>未及时发现和阻止毁绿行为，每次扣2分。</w:t>
            </w:r>
          </w:p>
        </w:tc>
      </w:tr>
      <w:tr w14:paraId="6831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050" w:type="dxa"/>
            <w:vMerge w:val="restart"/>
            <w:vAlign w:val="center"/>
          </w:tcPr>
          <w:p w14:paraId="09649608">
            <w:pPr>
              <w:spacing w:line="340" w:lineRule="exact"/>
              <w:jc w:val="center"/>
              <w:rPr>
                <w:rFonts w:ascii="仿宋" w:hAnsi="仿宋" w:eastAsia="仿宋"/>
                <w:color w:val="000000"/>
                <w:sz w:val="24"/>
              </w:rPr>
            </w:pPr>
            <w:r>
              <w:rPr>
                <w:rFonts w:hint="eastAsia" w:ascii="仿宋" w:hAnsi="仿宋" w:eastAsia="仿宋"/>
                <w:color w:val="000000"/>
                <w:sz w:val="24"/>
              </w:rPr>
              <w:t>三、绿化保洁与附属设施维护</w:t>
            </w:r>
          </w:p>
        </w:tc>
        <w:tc>
          <w:tcPr>
            <w:tcW w:w="4560" w:type="dxa"/>
            <w:vAlign w:val="center"/>
          </w:tcPr>
          <w:p w14:paraId="7DFB9647">
            <w:pPr>
              <w:spacing w:line="340" w:lineRule="exact"/>
              <w:rPr>
                <w:rFonts w:ascii="仿宋" w:hAnsi="仿宋" w:eastAsia="仿宋"/>
                <w:color w:val="000000"/>
                <w:sz w:val="24"/>
              </w:rPr>
            </w:pPr>
            <w:r>
              <w:rPr>
                <w:rFonts w:hint="eastAsia" w:ascii="仿宋" w:hAnsi="仿宋" w:eastAsia="仿宋"/>
                <w:color w:val="000000"/>
                <w:sz w:val="24"/>
              </w:rPr>
              <w:t>绿化垃圾要日产日清，绿地内无焚烧树叶等现象，无枯枝落叶。</w:t>
            </w:r>
          </w:p>
        </w:tc>
        <w:tc>
          <w:tcPr>
            <w:tcW w:w="3361" w:type="dxa"/>
            <w:vAlign w:val="center"/>
          </w:tcPr>
          <w:p w14:paraId="69B0D49E">
            <w:pPr>
              <w:spacing w:line="340" w:lineRule="exact"/>
              <w:rPr>
                <w:rFonts w:ascii="仿宋" w:hAnsi="仿宋" w:eastAsia="仿宋"/>
                <w:color w:val="000000"/>
                <w:sz w:val="24"/>
              </w:rPr>
            </w:pPr>
            <w:r>
              <w:rPr>
                <w:rFonts w:hint="eastAsia" w:ascii="仿宋" w:hAnsi="仿宋" w:eastAsia="仿宋"/>
                <w:color w:val="000000"/>
                <w:sz w:val="24"/>
              </w:rPr>
              <w:t>未做到的，每处扣1分。</w:t>
            </w:r>
          </w:p>
        </w:tc>
      </w:tr>
      <w:tr w14:paraId="28451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4" w:hRule="atLeast"/>
          <w:jc w:val="center"/>
        </w:trPr>
        <w:tc>
          <w:tcPr>
            <w:tcW w:w="1050" w:type="dxa"/>
            <w:vMerge w:val="continue"/>
            <w:vAlign w:val="center"/>
          </w:tcPr>
          <w:p w14:paraId="03F4948F">
            <w:pPr>
              <w:spacing w:line="340" w:lineRule="exact"/>
              <w:jc w:val="center"/>
              <w:rPr>
                <w:rFonts w:ascii="仿宋" w:hAnsi="仿宋" w:eastAsia="仿宋"/>
                <w:color w:val="000000"/>
                <w:sz w:val="24"/>
              </w:rPr>
            </w:pPr>
          </w:p>
        </w:tc>
        <w:tc>
          <w:tcPr>
            <w:tcW w:w="4560" w:type="dxa"/>
            <w:vAlign w:val="center"/>
          </w:tcPr>
          <w:p w14:paraId="50125B91">
            <w:pPr>
              <w:spacing w:line="340" w:lineRule="exact"/>
              <w:rPr>
                <w:rFonts w:ascii="仿宋" w:hAnsi="仿宋" w:eastAsia="仿宋"/>
                <w:color w:val="000000"/>
                <w:sz w:val="24"/>
              </w:rPr>
            </w:pPr>
            <w:r>
              <w:rPr>
                <w:rFonts w:hint="eastAsia" w:ascii="仿宋" w:hAnsi="仿宋" w:eastAsia="仿宋"/>
                <w:color w:val="000000"/>
                <w:sz w:val="24"/>
              </w:rPr>
              <w:t>定期擦拭座椅坐凳等附属设施，园路铺装、花坛贴面砖、侧石完好无损，绿地内树木铭牌、文明提示牌等设施完好无损，定期对杀虫灯、美国白蛾诱捕器等进行维护，铺装路面无杂草。</w:t>
            </w:r>
          </w:p>
        </w:tc>
        <w:tc>
          <w:tcPr>
            <w:tcW w:w="3361" w:type="dxa"/>
            <w:vAlign w:val="center"/>
          </w:tcPr>
          <w:p w14:paraId="2953904D">
            <w:pPr>
              <w:spacing w:line="340" w:lineRule="exact"/>
              <w:rPr>
                <w:rFonts w:ascii="仿宋" w:hAnsi="仿宋" w:eastAsia="仿宋"/>
                <w:color w:val="000000"/>
                <w:sz w:val="24"/>
              </w:rPr>
            </w:pPr>
            <w:r>
              <w:rPr>
                <w:rFonts w:hint="eastAsia" w:ascii="仿宋" w:hAnsi="仿宋" w:eastAsia="仿宋"/>
                <w:color w:val="000000"/>
                <w:sz w:val="24"/>
              </w:rPr>
              <w:t>座椅坐凳等不干净的，每处扣1分；道路花坛边坐凳污渍未及时清理的，每处扣1分；铺装路面有杂草的，每处扣1分。</w:t>
            </w:r>
          </w:p>
        </w:tc>
      </w:tr>
      <w:tr w14:paraId="4942D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1050" w:type="dxa"/>
            <w:vMerge w:val="restart"/>
            <w:vAlign w:val="center"/>
          </w:tcPr>
          <w:p w14:paraId="71C81EB4">
            <w:pPr>
              <w:spacing w:line="340" w:lineRule="exact"/>
              <w:jc w:val="center"/>
              <w:rPr>
                <w:rFonts w:ascii="仿宋" w:hAnsi="仿宋" w:eastAsia="仿宋"/>
                <w:color w:val="000000"/>
                <w:sz w:val="24"/>
              </w:rPr>
            </w:pPr>
            <w:r>
              <w:rPr>
                <w:rFonts w:hint="eastAsia" w:ascii="仿宋" w:hAnsi="仿宋" w:eastAsia="仿宋"/>
                <w:color w:val="000000"/>
                <w:sz w:val="24"/>
              </w:rPr>
              <w:t>四、安全文明养护与应急抢险</w:t>
            </w:r>
          </w:p>
        </w:tc>
        <w:tc>
          <w:tcPr>
            <w:tcW w:w="4560" w:type="dxa"/>
            <w:vAlign w:val="center"/>
          </w:tcPr>
          <w:p w14:paraId="4E9FB0D6">
            <w:pPr>
              <w:spacing w:line="340" w:lineRule="exact"/>
              <w:rPr>
                <w:rFonts w:ascii="仿宋" w:hAnsi="仿宋" w:eastAsia="仿宋"/>
                <w:color w:val="000000"/>
                <w:sz w:val="24"/>
              </w:rPr>
            </w:pPr>
            <w:r>
              <w:rPr>
                <w:rFonts w:hint="eastAsia" w:ascii="仿宋" w:hAnsi="仿宋" w:eastAsia="仿宋"/>
                <w:color w:val="000000"/>
                <w:sz w:val="24"/>
              </w:rPr>
              <w:t>作业现场随时保持绿地清洁、畅通，现场有专人负责安全。养护作业期间须在作业地段内设置警示标志，做好防护，水面作业需至少安排两人，并穿戴救生衣。</w:t>
            </w:r>
          </w:p>
        </w:tc>
        <w:tc>
          <w:tcPr>
            <w:tcW w:w="3361" w:type="dxa"/>
            <w:vAlign w:val="center"/>
          </w:tcPr>
          <w:p w14:paraId="0246A710">
            <w:pPr>
              <w:spacing w:line="340" w:lineRule="exact"/>
              <w:rPr>
                <w:rFonts w:ascii="仿宋" w:hAnsi="仿宋" w:eastAsia="仿宋"/>
                <w:color w:val="000000"/>
                <w:sz w:val="24"/>
              </w:rPr>
            </w:pPr>
            <w:r>
              <w:rPr>
                <w:rFonts w:hint="eastAsia" w:ascii="仿宋" w:hAnsi="仿宋" w:eastAsia="仿宋"/>
                <w:color w:val="000000"/>
                <w:sz w:val="24"/>
              </w:rPr>
              <w:t>未做到的，每次扣1分， 发生安全事故的，除承担相关责任外，视情况每次扣5-10分。</w:t>
            </w:r>
          </w:p>
        </w:tc>
      </w:tr>
      <w:tr w14:paraId="124B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1050" w:type="dxa"/>
            <w:vMerge w:val="continue"/>
            <w:vAlign w:val="center"/>
          </w:tcPr>
          <w:p w14:paraId="068A0743">
            <w:pPr>
              <w:spacing w:line="340" w:lineRule="exact"/>
              <w:jc w:val="center"/>
              <w:rPr>
                <w:rFonts w:ascii="仿宋" w:hAnsi="仿宋" w:eastAsia="仿宋"/>
                <w:color w:val="000000"/>
                <w:sz w:val="24"/>
              </w:rPr>
            </w:pPr>
          </w:p>
        </w:tc>
        <w:tc>
          <w:tcPr>
            <w:tcW w:w="4560" w:type="dxa"/>
            <w:vAlign w:val="center"/>
          </w:tcPr>
          <w:p w14:paraId="553D20B6">
            <w:pPr>
              <w:spacing w:line="340" w:lineRule="exact"/>
              <w:rPr>
                <w:rFonts w:ascii="仿宋" w:hAnsi="仿宋" w:eastAsia="仿宋"/>
                <w:color w:val="000000"/>
                <w:sz w:val="24"/>
              </w:rPr>
            </w:pPr>
            <w:r>
              <w:rPr>
                <w:rFonts w:hint="eastAsia" w:ascii="仿宋" w:hAnsi="仿宋" w:eastAsia="仿宋"/>
                <w:color w:val="000000"/>
                <w:sz w:val="24"/>
              </w:rPr>
              <w:t>绿地管理范围内有行政审批同意的事项时，要跟踪管理，监督施工单位在审批范围内操作，不得超范围或破坏其他绿化。</w:t>
            </w:r>
          </w:p>
        </w:tc>
        <w:tc>
          <w:tcPr>
            <w:tcW w:w="3361" w:type="dxa"/>
            <w:vAlign w:val="center"/>
          </w:tcPr>
          <w:p w14:paraId="50B50507">
            <w:pPr>
              <w:spacing w:line="340" w:lineRule="exact"/>
              <w:rPr>
                <w:rFonts w:ascii="仿宋" w:hAnsi="仿宋" w:eastAsia="仿宋"/>
                <w:color w:val="000000"/>
                <w:sz w:val="24"/>
              </w:rPr>
            </w:pPr>
            <w:r>
              <w:rPr>
                <w:rFonts w:hint="eastAsia" w:ascii="仿宋" w:hAnsi="仿宋" w:eastAsia="仿宋"/>
                <w:color w:val="000000"/>
                <w:sz w:val="24"/>
              </w:rPr>
              <w:t>树木移植或占用绿地施工过程中，管理力度不强，造成审批范围外绿地或植物受到损坏的，扣2-5分。</w:t>
            </w:r>
          </w:p>
        </w:tc>
      </w:tr>
      <w:tr w14:paraId="4C470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6" w:hRule="atLeast"/>
          <w:jc w:val="center"/>
        </w:trPr>
        <w:tc>
          <w:tcPr>
            <w:tcW w:w="1050" w:type="dxa"/>
            <w:vMerge w:val="continue"/>
            <w:vAlign w:val="center"/>
          </w:tcPr>
          <w:p w14:paraId="2DDF306E">
            <w:pPr>
              <w:spacing w:line="340" w:lineRule="exact"/>
              <w:jc w:val="center"/>
              <w:rPr>
                <w:rFonts w:ascii="仿宋" w:hAnsi="仿宋" w:eastAsia="仿宋"/>
                <w:color w:val="000000"/>
                <w:sz w:val="24"/>
              </w:rPr>
            </w:pPr>
          </w:p>
        </w:tc>
        <w:tc>
          <w:tcPr>
            <w:tcW w:w="4560" w:type="dxa"/>
            <w:vAlign w:val="center"/>
          </w:tcPr>
          <w:p w14:paraId="350EF9DF">
            <w:pPr>
              <w:spacing w:line="340" w:lineRule="exact"/>
              <w:rPr>
                <w:rFonts w:ascii="仿宋" w:hAnsi="仿宋" w:eastAsia="仿宋"/>
                <w:color w:val="000000"/>
                <w:sz w:val="24"/>
              </w:rPr>
            </w:pPr>
            <w:r>
              <w:rPr>
                <w:rFonts w:hint="eastAsia" w:ascii="仿宋" w:hAnsi="仿宋" w:eastAsia="仿宋"/>
                <w:color w:val="000000"/>
                <w:sz w:val="24"/>
              </w:rPr>
              <w:t>成立抢险队伍，有24小时联系电话；紧急事件必须在30分钟内到现场，及时处理好事故现场；在台风季节和大雪天气等恶劣天气，有人值班，及时抢险，确保绿地安全。</w:t>
            </w:r>
          </w:p>
        </w:tc>
        <w:tc>
          <w:tcPr>
            <w:tcW w:w="3361" w:type="dxa"/>
            <w:vAlign w:val="center"/>
          </w:tcPr>
          <w:p w14:paraId="098742BD">
            <w:pPr>
              <w:spacing w:line="340" w:lineRule="exact"/>
              <w:rPr>
                <w:rFonts w:ascii="仿宋" w:hAnsi="仿宋" w:eastAsia="仿宋"/>
                <w:color w:val="000000"/>
                <w:sz w:val="24"/>
              </w:rPr>
            </w:pPr>
            <w:r>
              <w:rPr>
                <w:rFonts w:hint="eastAsia" w:ascii="仿宋" w:hAnsi="仿宋" w:eastAsia="仿宋"/>
                <w:color w:val="000000"/>
                <w:sz w:val="24"/>
              </w:rPr>
              <w:t>未成立抢险队伍的，扣5分；若遇突发事件无法联络的，每次扣5分，并从养护经费中扣除处理突发事件所需的经费；在台风季节和大雪天气不及时抢险，每次扣5分。</w:t>
            </w:r>
          </w:p>
        </w:tc>
      </w:tr>
      <w:tr w14:paraId="29356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jc w:val="center"/>
        </w:trPr>
        <w:tc>
          <w:tcPr>
            <w:tcW w:w="1050" w:type="dxa"/>
            <w:vMerge w:val="restart"/>
            <w:vAlign w:val="center"/>
          </w:tcPr>
          <w:p w14:paraId="791D6CE4">
            <w:pPr>
              <w:spacing w:line="340" w:lineRule="exact"/>
              <w:jc w:val="center"/>
              <w:rPr>
                <w:rFonts w:ascii="仿宋" w:hAnsi="仿宋" w:eastAsia="仿宋"/>
                <w:color w:val="000000"/>
                <w:sz w:val="24"/>
              </w:rPr>
            </w:pPr>
            <w:r>
              <w:rPr>
                <w:rFonts w:hint="eastAsia" w:ascii="仿宋" w:hAnsi="仿宋" w:eastAsia="仿宋"/>
                <w:color w:val="000000"/>
                <w:sz w:val="24"/>
              </w:rPr>
              <w:t>五、档案信息管理与交办单回复</w:t>
            </w:r>
          </w:p>
        </w:tc>
        <w:tc>
          <w:tcPr>
            <w:tcW w:w="4560" w:type="dxa"/>
            <w:vAlign w:val="center"/>
          </w:tcPr>
          <w:p w14:paraId="12B00E74">
            <w:pPr>
              <w:spacing w:line="340" w:lineRule="exact"/>
              <w:rPr>
                <w:rFonts w:ascii="仿宋" w:hAnsi="仿宋" w:eastAsia="仿宋"/>
                <w:color w:val="000000"/>
                <w:sz w:val="24"/>
              </w:rPr>
            </w:pPr>
            <w:r>
              <w:rPr>
                <w:rFonts w:hint="eastAsia" w:ascii="仿宋" w:hAnsi="仿宋" w:eastAsia="仿宋"/>
                <w:color w:val="000000"/>
                <w:sz w:val="24"/>
              </w:rPr>
              <w:t>日常养护管理作业资料齐全（包括机械设备、农药使用，安全管理台账等），做到有记录，有统计，并且资料与实际养护情况相符。年终对全年资料进行汇总装订。明确专职信息员。每月25日前报月总结及下个月计划。</w:t>
            </w:r>
          </w:p>
        </w:tc>
        <w:tc>
          <w:tcPr>
            <w:tcW w:w="3361" w:type="dxa"/>
            <w:vAlign w:val="center"/>
          </w:tcPr>
          <w:p w14:paraId="1667294A">
            <w:pPr>
              <w:spacing w:line="340" w:lineRule="exact"/>
              <w:rPr>
                <w:rFonts w:ascii="仿宋" w:hAnsi="仿宋" w:eastAsia="仿宋"/>
                <w:color w:val="000000"/>
                <w:sz w:val="24"/>
              </w:rPr>
            </w:pPr>
            <w:r>
              <w:rPr>
                <w:rFonts w:hint="eastAsia" w:ascii="仿宋" w:hAnsi="仿宋" w:eastAsia="仿宋"/>
                <w:color w:val="000000"/>
                <w:sz w:val="24"/>
              </w:rPr>
              <w:t>年底汇总的养护</w:t>
            </w:r>
            <w:r>
              <w:rPr>
                <w:rFonts w:hint="eastAsia" w:ascii="仿宋" w:hAnsi="仿宋" w:eastAsia="仿宋"/>
                <w:color w:val="000000"/>
                <w:sz w:val="24"/>
                <w:lang w:eastAsia="zh-CN"/>
              </w:rPr>
              <w:t>台账不健全</w:t>
            </w:r>
            <w:r>
              <w:rPr>
                <w:rFonts w:hint="eastAsia" w:ascii="仿宋" w:hAnsi="仿宋" w:eastAsia="仿宋"/>
                <w:color w:val="000000"/>
                <w:sz w:val="24"/>
              </w:rPr>
              <w:t>的，扣2分，未及时报月总结或内容不符合要求的，扣1分。</w:t>
            </w:r>
          </w:p>
        </w:tc>
      </w:tr>
      <w:tr w14:paraId="714DF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0" w:type="dxa"/>
            <w:vMerge w:val="continue"/>
            <w:vAlign w:val="center"/>
          </w:tcPr>
          <w:p w14:paraId="2546C9C8">
            <w:pPr>
              <w:spacing w:line="340" w:lineRule="exact"/>
              <w:rPr>
                <w:rFonts w:ascii="仿宋" w:hAnsi="仿宋" w:eastAsia="仿宋"/>
                <w:color w:val="000000"/>
                <w:sz w:val="24"/>
              </w:rPr>
            </w:pPr>
          </w:p>
        </w:tc>
        <w:tc>
          <w:tcPr>
            <w:tcW w:w="4560" w:type="dxa"/>
            <w:vAlign w:val="center"/>
          </w:tcPr>
          <w:p w14:paraId="33F3D247">
            <w:pPr>
              <w:spacing w:line="340" w:lineRule="exact"/>
              <w:rPr>
                <w:rFonts w:ascii="仿宋" w:hAnsi="仿宋" w:eastAsia="仿宋"/>
                <w:color w:val="000000"/>
                <w:sz w:val="24"/>
              </w:rPr>
            </w:pPr>
            <w:r>
              <w:rPr>
                <w:rFonts w:hint="eastAsia" w:ascii="仿宋" w:hAnsi="仿宋" w:eastAsia="仿宋"/>
                <w:color w:val="000000"/>
                <w:sz w:val="24"/>
              </w:rPr>
              <w:t>数字城管交办单、12345交办单、市民及媒体投诉等按时整改并回复；针对交办单存在职责不清的，实行派单制。</w:t>
            </w:r>
          </w:p>
        </w:tc>
        <w:tc>
          <w:tcPr>
            <w:tcW w:w="3361" w:type="dxa"/>
            <w:vAlign w:val="center"/>
          </w:tcPr>
          <w:p w14:paraId="450A6028">
            <w:pPr>
              <w:spacing w:line="340" w:lineRule="exact"/>
              <w:rPr>
                <w:rFonts w:ascii="仿宋" w:hAnsi="仿宋" w:eastAsia="仿宋"/>
                <w:color w:val="000000"/>
                <w:sz w:val="24"/>
              </w:rPr>
            </w:pPr>
            <w:r>
              <w:rPr>
                <w:rFonts w:hint="eastAsia" w:ascii="仿宋" w:hAnsi="仿宋" w:eastAsia="仿宋"/>
                <w:color w:val="000000"/>
                <w:sz w:val="24"/>
              </w:rPr>
              <w:t>未按要求按期整改每单扣1分；对交办单推诿的扣2分；未按照派单制执行的，每件扣3分。</w:t>
            </w:r>
          </w:p>
        </w:tc>
      </w:tr>
    </w:tbl>
    <w:p w14:paraId="3F0ED6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66D36"/>
    <w:multiLevelType w:val="multilevel"/>
    <w:tmpl w:val="40A66D3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87"/>
    <w:rsid w:val="003A75D7"/>
    <w:rsid w:val="00792E87"/>
    <w:rsid w:val="00902E9E"/>
    <w:rsid w:val="00B24208"/>
    <w:rsid w:val="00DD44FE"/>
    <w:rsid w:val="3F4127CA"/>
    <w:rsid w:val="4067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纯文本111"/>
    <w:basedOn w:val="1"/>
    <w:qFormat/>
    <w:uiPriority w:val="0"/>
    <w:rPr>
      <w:rFonts w:ascii="宋体" w:hAnsi="Courier New"/>
    </w:rPr>
  </w:style>
  <w:style w:type="paragraph" w:customStyle="1" w:styleId="5">
    <w:name w:val="纯文本1"/>
    <w:basedOn w:val="1"/>
    <w:next w:val="6"/>
    <w:qFormat/>
    <w:uiPriority w:val="0"/>
    <w:rPr>
      <w:rFonts w:ascii="宋体" w:hAnsi="Courier New"/>
      <w:szCs w:val="20"/>
    </w:rPr>
  </w:style>
  <w:style w:type="paragraph" w:customStyle="1" w:styleId="6">
    <w:name w:val="Default"/>
    <w:qFormat/>
    <w:uiPriority w:val="0"/>
    <w:pPr>
      <w:widowControl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5714</Words>
  <Characters>5828</Characters>
  <Lines>21</Lines>
  <Paragraphs>6</Paragraphs>
  <TotalTime>0</TotalTime>
  <ScaleCrop>false</ScaleCrop>
  <LinksUpToDate>false</LinksUpToDate>
  <CharactersWithSpaces>5842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2026-03-11T09:29:00Z</dcterms:created>
  <dc:creator>Administrator</dc:creator>
  <cp:lastModifiedBy>夭夭</cp:lastModifiedBy>
  <dcterms:modified xsi:type="dcterms:W3CDTF">2026-03-11T10:04:38Z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eyJoZGlkIjoiZGFiMGE5MmY1ZmRlNzI4MzE1NjQ4Njk4ZGJmOGY1YWQiLCJ1c2VySWQiOiIyMjY3MDgwODgifQ==</vt:lpwstr>
  </property>
  <property fmtid="{D5CDD505-2E9C-101B-9397-08002B2CF9AE}" pid="3" name="KSOProductBuildVer">
    <vt:lpwstr>2052-12.1.0.25225</vt:lpwstr>
  </property>
  <property fmtid="{D5CDD505-2E9C-101B-9397-08002B2CF9AE}" pid="4" name="ICV">
    <vt:lpwstr>CD6A03EA81B942D58FBAC84D680DD704_13</vt:lpwstr>
  </property>
</Properties>
</file>